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2DCD" w14:textId="77EECF19" w:rsidR="002B7188" w:rsidRPr="00AD0C53" w:rsidRDefault="005C17F2" w:rsidP="00AD0C53">
      <w:pPr>
        <w:pStyle w:val="berschrift1"/>
        <w:numPr>
          <w:ilvl w:val="1"/>
          <w:numId w:val="1"/>
        </w:numPr>
        <w:spacing w:line="360" w:lineRule="auto"/>
        <w:ind w:left="0" w:firstLine="0"/>
        <w:rPr>
          <w:b w:val="0"/>
          <w:sz w:val="24"/>
          <w:szCs w:val="24"/>
          <w:rFonts w:asciiTheme="minorHAnsi" w:hAnsiTheme="minorHAnsi" w:cstheme="minorHAnsi"/>
        </w:rPr>
      </w:pPr>
      <w:r>
        <w:rPr>
          <w:b w:val="0"/>
          <w:sz w:val="24"/>
          <w:szCs w:val="24"/>
          <w:u w:val="single"/>
          <w:rFonts w:asciiTheme="minorHAnsi" w:hAnsiTheme="minorHAnsi"/>
        </w:rPr>
        <w:t xml:space="preserve">PFLITSCH installation trunking – the solution for small volumes of cables</w:t>
      </w:r>
    </w:p>
    <w:p w14:paraId="49A3C65F" w14:textId="4012D190" w:rsidR="002B7188" w:rsidRPr="00AD0C53" w:rsidRDefault="002B7188" w:rsidP="00AD0C53">
      <w:pPr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lang w:val="de-DE"/>
        </w:rPr>
      </w:pPr>
    </w:p>
    <w:p w14:paraId="2AFE0D7E" w14:textId="1BD2482A" w:rsidR="002B7188" w:rsidRPr="00AD0C53" w:rsidRDefault="009A4ADF" w:rsidP="00AD0C53">
      <w:pPr>
        <w:numPr>
          <w:ilvl w:val="1"/>
          <w:numId w:val="1"/>
        </w:numPr>
        <w:spacing w:line="360" w:lineRule="auto"/>
        <w:ind w:left="0" w:firstLine="0"/>
        <w:rPr>
          <w:sz w:val="40"/>
          <w:szCs w:val="40"/>
          <w:rFonts w:asciiTheme="minorHAnsi" w:hAnsiTheme="minorHAnsi" w:cstheme="minorHAnsi"/>
        </w:rPr>
      </w:pPr>
      <w:r>
        <w:rPr>
          <w:b/>
          <w:bCs/>
          <w:sz w:val="40"/>
          <w:szCs w:val="40"/>
          <w:rFonts w:asciiTheme="minorHAnsi" w:hAnsiTheme="minorHAnsi"/>
        </w:rPr>
        <w:t xml:space="preserve">The perfect all-round protection for small volumes of cables and fibre optic cables</w:t>
      </w:r>
    </w:p>
    <w:p w14:paraId="6F587296" w14:textId="6317BB41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30E033" w14:textId="0A7A425D" w:rsidR="002B7188" w:rsidRPr="00AD0C53" w:rsidRDefault="006306A0" w:rsidP="00AD0C53">
      <w:pPr>
        <w:spacing w:line="360" w:lineRule="auto"/>
        <w:rPr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 xml:space="preserve">The increasing degree of automation of machinery and equipment requires a large number of different types of cable to be routed reliably and safely around industrial environments.</w:t>
      </w:r>
      <w:r>
        <w:rPr>
          <w:sz w:val="24"/>
          <w:szCs w:val="24"/>
          <w:rFonts w:asciiTheme="minorHAnsi" w:hAnsiTheme="minorHAnsi"/>
        </w:rPr>
        <w:t xml:space="preserve"> </w:t>
      </w:r>
      <w:r>
        <w:rPr>
          <w:sz w:val="24"/>
          <w:szCs w:val="24"/>
          <w:rFonts w:asciiTheme="minorHAnsi" w:hAnsiTheme="minorHAnsi"/>
        </w:rPr>
        <w:t xml:space="preserve">As a superior alternative to laying pipes, PFLITSCH installation trunking – PIK, for short, from the German – combines the advantages of the company’s large trunking systems with removable covers with a compact design, so that individual cables, e.g. to sensors, can also be laid in a protected manner.</w:t>
      </w:r>
      <w:r>
        <w:rPr>
          <w:sz w:val="24"/>
          <w:szCs w:val="24"/>
          <w:rFonts w:asciiTheme="minorHAnsi" w:hAnsiTheme="minorHAnsi"/>
        </w:rPr>
        <w:t xml:space="preserve"> </w:t>
      </w:r>
    </w:p>
    <w:p w14:paraId="7F3BD42A" w14:textId="70FB000A" w:rsidR="005C17F2" w:rsidRPr="00AD0C53" w:rsidRDefault="005C17F2" w:rsidP="00AD0C5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33BDDAE2" w14:textId="0DA70192" w:rsidR="006306A0" w:rsidRPr="00AF2563" w:rsidRDefault="006306A0" w:rsidP="006306A0">
      <w:pPr>
        <w:pStyle w:val="Listenabsatz"/>
        <w:numPr>
          <w:ilvl w:val="0"/>
          <w:numId w:val="1"/>
        </w:numPr>
        <w:spacing w:line="360" w:lineRule="auto"/>
        <w:ind w:left="0" w:firstLine="0"/>
      </w:pPr>
      <w:bookmarkStart w:id="1" w:name="_Hlk51147539"/>
      <w:r>
        <w:rPr>
          <w:color w:val="000000"/>
          <w:rFonts w:ascii="Calibri" w:hAnsi="Calibri"/>
        </w:rPr>
        <w:t xml:space="preserve">Thanks to the thickness of the sheet steel it is made of and the creases in the side walls, PIK is lightweight and yet very dimensionally stable.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Unlike cabling systems that use piping, PIK-Trunking can be opened along its entire length, making it easier to insert additional cables or upgrade an installation.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Its cover is simply clipped on and, thanks to its tight fit, sits securely even when the trunking is installed vertically and subject to vibration.</w:t>
      </w:r>
      <w:r>
        <w:rPr>
          <w:color w:val="000000"/>
          <w:rFonts w:ascii="Calibri" w:hAnsi="Calibri"/>
        </w:rPr>
        <w:t xml:space="preserve"> </w:t>
      </w:r>
    </w:p>
    <w:p w14:paraId="62B3D6C4" w14:textId="77777777" w:rsidR="00364FF5" w:rsidRDefault="00364FF5" w:rsidP="00364FF5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</w:p>
    <w:p w14:paraId="482E3C9E" w14:textId="1AEF442C" w:rsidR="006B45D6" w:rsidRPr="00364FF5" w:rsidRDefault="006306A0" w:rsidP="00364FF5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color w:val="000000"/>
          <w:rFonts w:ascii="Calibri" w:hAnsi="Calibri" w:cs="Calibri"/>
        </w:rPr>
      </w:pPr>
      <w:r>
        <w:rPr>
          <w:color w:val="000000"/>
          <w:rFonts w:ascii="Calibri" w:hAnsi="Calibri"/>
        </w:rPr>
        <w:t xml:space="preserve">PIK is available in ten cross-sections from 15 mm x 15 mm to 200 mm x 60 mm.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Elbows, T connections and other accessory fittings enable enclosed cable routing in all directions as well as around corners and at junctions.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Connectors provide equipotential bonding between all trunking components.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Separating walls keep power and data cables apart in accordance with EMC requirements.</w:t>
      </w:r>
      <w:r>
        <w:rPr>
          <w:color w:val="000000"/>
          <w:rFonts w:ascii="Calibri" w:hAnsi="Calibri"/>
        </w:rPr>
        <w:t xml:space="preserve"> </w:t>
      </w:r>
    </w:p>
    <w:p w14:paraId="30D842CB" w14:textId="77777777" w:rsidR="006B45D6" w:rsidRPr="006B45D6" w:rsidRDefault="006B45D6" w:rsidP="006B45D6">
      <w:pPr>
        <w:pStyle w:val="Listenabsatz"/>
        <w:rPr>
          <w:rFonts w:ascii="Calibri" w:hAnsi="Calibri" w:cs="Calibri"/>
          <w:color w:val="000000"/>
          <w:lang w:val="de-DE"/>
        </w:rPr>
      </w:pPr>
    </w:p>
    <w:p w14:paraId="6514ED78" w14:textId="77FF57A1" w:rsidR="002B7188" w:rsidRPr="006B45D6" w:rsidRDefault="009A4ADF" w:rsidP="006F7CEB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color w:val="000000"/>
          <w:rFonts w:ascii="Calibri" w:hAnsi="Calibri"/>
        </w:rPr>
        <w:t xml:space="preserve">Captive end caps and edge protectors for lateral cut-outs prevent damage to cables even in the event of vibration.</w:t>
      </w:r>
      <w:r>
        <w:rPr>
          <w:color w:val="000000"/>
          <w:rFonts w:ascii="Calibri" w:hAnsi="Calibri"/>
        </w:rPr>
        <w:t xml:space="preserve"> </w:t>
      </w:r>
      <w:r>
        <w:rPr>
          <w:color w:val="000000"/>
          <w:rFonts w:ascii="Calibri" w:hAnsi="Calibri"/>
        </w:rPr>
        <w:t xml:space="preserve">By installing with </w:t>
      </w:r>
      <w:r>
        <w:rPr>
          <w:color w:val="000000"/>
          <w:rFonts w:asciiTheme="minorHAnsi" w:hAnsiTheme="minorHAnsi"/>
        </w:rPr>
        <w:t xml:space="preserve">retaining clips into which the PIK-Trunking is simply clipped, tolerances in the installation area can be compensated.</w:t>
      </w:r>
      <w:r>
        <w:rPr>
          <w:color w:val="000000"/>
          <w:rFonts w:asciiTheme="minorHAnsi" w:hAnsiTheme="minorHAnsi"/>
        </w:rPr>
        <w:t xml:space="preserve"> </w:t>
      </w:r>
      <w:r>
        <w:rPr>
          <w:color w:val="000000"/>
          <w:rFonts w:asciiTheme="minorHAnsi" w:hAnsiTheme="minorHAnsi"/>
        </w:rPr>
        <w:t xml:space="preserve">The trunking can also be assembled with screws.</w:t>
      </w:r>
      <w:r>
        <w:rPr>
          <w:color w:val="000000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</w:t>
      </w:r>
      <w:r>
        <w:rPr>
          <w:color w:val="000000"/>
          <w:rFonts w:asciiTheme="minorHAnsi" w:hAnsiTheme="minorHAnsi"/>
        </w:rPr>
        <w:t xml:space="preserve">he low-burr design of the PIK </w:t>
      </w:r>
      <w:bookmarkEnd w:id="1"/>
      <w:r>
        <w:rPr>
          <w:color w:val="000000"/>
          <w:rFonts w:asciiTheme="minorHAnsi" w:hAnsiTheme="minorHAnsi"/>
        </w:rPr>
        <w:t xml:space="preserve">protects the cables run through it against damage.</w:t>
      </w:r>
      <w:r>
        <w:rPr>
          <w:color w:val="000000"/>
          <w:rFonts w:asciiTheme="minorHAnsi" w:hAnsiTheme="minorHAnsi"/>
        </w:rPr>
        <w:t xml:space="preserve"> </w:t>
      </w:r>
    </w:p>
    <w:p w14:paraId="2CE42599" w14:textId="77777777" w:rsidR="006B45D6" w:rsidRPr="006B45D6" w:rsidRDefault="006B45D6" w:rsidP="006B45D6">
      <w:pPr>
        <w:pStyle w:val="Listenabsatz"/>
        <w:rPr>
          <w:rFonts w:asciiTheme="minorHAnsi" w:hAnsiTheme="minorHAnsi" w:cstheme="minorHAnsi"/>
          <w:lang w:val="de-DE"/>
        </w:rPr>
      </w:pPr>
    </w:p>
    <w:p w14:paraId="19D1B94C" w14:textId="027E792C" w:rsidR="006B45D6" w:rsidRPr="006B45D6" w:rsidRDefault="006B45D6" w:rsidP="006B45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PIK-Trunking is available in galvanised sheet steel, primed and powder-coated in RAL colours of your choice, as well as in stainless steel, e.g. for hygienic applications.</w:t>
      </w:r>
    </w:p>
    <w:p w14:paraId="0544327E" w14:textId="77777777" w:rsidR="006B45D6" w:rsidRPr="006B45D6" w:rsidRDefault="006B45D6" w:rsidP="006B45D6">
      <w:pPr>
        <w:pStyle w:val="Listenabsatz"/>
        <w:rPr>
          <w:rFonts w:asciiTheme="minorHAnsi" w:hAnsiTheme="minorHAnsi" w:cstheme="minorHAnsi"/>
          <w:lang w:val="de-DE"/>
        </w:rPr>
      </w:pPr>
    </w:p>
    <w:p w14:paraId="0BC80369" w14:textId="13378307" w:rsidR="005C17F2" w:rsidRPr="006B45D6" w:rsidRDefault="005C17F2" w:rsidP="005C17F2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54BA19B" w14:textId="77777777" w:rsidR="002B7188" w:rsidRPr="006B45D6" w:rsidRDefault="002B7188" w:rsidP="00AD0C53">
      <w:pPr>
        <w:spacing w:line="360" w:lineRule="auto"/>
        <w:rPr>
          <w:b/>
          <w:bCs/>
          <w:rFonts w:asciiTheme="minorHAnsi" w:hAnsiTheme="minorHAnsi" w:cstheme="minorHAnsi"/>
        </w:rPr>
      </w:pPr>
      <w:r>
        <w:rPr>
          <w:b/>
          <w:bCs/>
          <w:rFonts w:asciiTheme="minorHAnsi" w:hAnsiTheme="minorHAnsi"/>
        </w:rPr>
        <w:t xml:space="preserve">Ideal configuration and simple pre-assembly</w:t>
      </w:r>
    </w:p>
    <w:p w14:paraId="118369AA" w14:textId="77777777" w:rsidR="002B7188" w:rsidRPr="006B45D6" w:rsidRDefault="002B7188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210B36C3" w14:textId="48FB3DB0" w:rsidR="006306A0" w:rsidRDefault="006F7CEB" w:rsidP="006306A0">
      <w:pPr>
        <w:pStyle w:val="Einleitungs-Text"/>
        <w:spacing w:line="360" w:lineRule="auto"/>
        <w:jc w:val="left"/>
        <w:outlineLvl w:val="0"/>
        <w:rPr>
          <w:b w:val="0"/>
          <w:bCs w:val="0"/>
          <w:rFonts w:ascii="Calibri" w:hAnsi="Calibri" w:cs="Arial"/>
        </w:rPr>
      </w:pPr>
      <w:r>
        <w:rPr>
          <w:b w:val="0"/>
          <w:bCs w:val="0"/>
          <w:rFonts w:asciiTheme="minorHAnsi" w:hAnsiTheme="minorHAnsi"/>
        </w:rPr>
        <w:t xml:space="preserve">In order to cut the 3 m long PIK sections to length to construct the trunking system desired and to provide the system with cut-outs, outlets and other details, PFLITSCH has practical tools such as the new </w:t>
      </w:r>
      <w:r>
        <w:rPr>
          <w:b w:val="0"/>
          <w:bCs w:val="0"/>
          <w:rFonts w:ascii="Calibri" w:hAnsi="Calibri"/>
        </w:rPr>
        <w:t xml:space="preserve">MiniCut with lever, which requires 2/3 less effort to cut trunking compared to previous solutions.</w:t>
      </w:r>
      <w:r>
        <w:rPr>
          <w:b w:val="0"/>
          <w:bCs w:val="0"/>
          <w:rFonts w:ascii="Calibri" w:hAnsi="Calibri"/>
        </w:rPr>
        <w:t xml:space="preserve"> </w:t>
      </w:r>
      <w:r>
        <w:rPr>
          <w:b w:val="0"/>
          <w:bCs w:val="0"/>
          <w:rFonts w:ascii="Calibri" w:hAnsi="Calibri"/>
        </w:rPr>
        <w:t xml:space="preserve">Also new is the MultiCut concept for customisable cutting plates and operation by means of a lever, manual hydraulic or electrohydraulic drive.</w:t>
      </w:r>
      <w:r>
        <w:rPr>
          <w:b w:val="0"/>
          <w:bCs w:val="0"/>
          <w:rFonts w:ascii="Calibri" w:hAnsi="Calibri"/>
        </w:rPr>
        <w:t xml:space="preserve"> </w:t>
      </w:r>
      <w:r>
        <w:rPr>
          <w:b w:val="0"/>
          <w:bCs w:val="0"/>
          <w:rFonts w:ascii="Calibri" w:hAnsi="Calibri"/>
        </w:rPr>
        <w:t xml:space="preserve">In addition to contours for cutting the PIK-Trunking to length, contours for other models of PFLITSCH cable trunking can also be integrated in the cutting plate of the MultiCut – giving users greater flexibility and the ability to expand potential applications.</w:t>
      </w:r>
      <w:r>
        <w:rPr>
          <w:b w:val="0"/>
          <w:bCs w:val="0"/>
          <w:rFonts w:ascii="Calibri" w:hAnsi="Calibri"/>
        </w:rPr>
        <w:t xml:space="preserve"> </w:t>
      </w:r>
    </w:p>
    <w:p w14:paraId="46409122" w14:textId="77777777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="Calibri" w:hAnsi="Calibri" w:cs="Arial"/>
          <w:b w:val="0"/>
          <w:bCs w:val="0"/>
          <w:lang w:bidi="en-US"/>
        </w:rPr>
      </w:pPr>
    </w:p>
    <w:p w14:paraId="4AEC2DEF" w14:textId="004E114E" w:rsidR="00121308" w:rsidRPr="00AD0C53" w:rsidRDefault="006306A0" w:rsidP="00AD0C53">
      <w:pPr>
        <w:pStyle w:val="Einleitungs-Text"/>
        <w:spacing w:line="360" w:lineRule="auto"/>
        <w:jc w:val="left"/>
        <w:outlineLvl w:val="0"/>
        <w:rPr>
          <w:b w:val="0"/>
          <w:bCs w:val="0"/>
          <w:rFonts w:asciiTheme="minorHAnsi" w:hAnsiTheme="minorHAnsi" w:cstheme="minorHAnsi"/>
        </w:rPr>
      </w:pPr>
      <w:r>
        <w:rPr>
          <w:b w:val="0"/>
          <w:bCs w:val="0"/>
          <w:rFonts w:ascii="Calibri" w:hAnsi="Calibri"/>
        </w:rPr>
        <w:t xml:space="preserve">With battery-powered and hand-operated tools, PFLITSCH also offers the option of cutting and modifying existing trunking systems with ease.</w:t>
      </w:r>
      <w:r>
        <w:rPr>
          <w:b w:val="0"/>
          <w:bCs w:val="0"/>
          <w:rFonts w:ascii="Calibri" w:hAnsi="Calibr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With the aid of our payback calculator – which can be downloaded from </w:t>
      </w:r>
      <w:hyperlink r:id="rId8" w:history="1">
        <w:r>
          <w:rPr>
            <w:rStyle w:val="Hyperlink"/>
            <w:b w:val="0"/>
            <w:bCs w:val="0"/>
            <w:rFonts w:asciiTheme="minorHAnsi" w:hAnsiTheme="minorHAnsi"/>
          </w:rPr>
          <w:t xml:space="preserve">www.pflitsch.de</w:t>
        </w:r>
      </w:hyperlink>
      <w:r>
        <w:rPr>
          <w:b w:val="0"/>
          <w:bCs w:val="0"/>
          <w:rFonts w:asciiTheme="minorHAnsi" w:hAnsiTheme="minorHAnsi"/>
        </w:rPr>
        <w:t xml:space="preserve"> – users can easily calculate the cost-effectiveness of the tools based on their own concrete data.</w:t>
      </w:r>
    </w:p>
    <w:p w14:paraId="5A36582E" w14:textId="77777777" w:rsidR="00C96EC7" w:rsidRDefault="00C96EC7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3E9028A0" w14:textId="734E3D6E" w:rsidR="001E3F04" w:rsidRPr="001E3F04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Process optimisation on site thanks to pre-assembled component assemblies</w:t>
      </w:r>
    </w:p>
    <w:p w14:paraId="54D2566F" w14:textId="77777777" w:rsidR="001E3F04" w:rsidRPr="00AD0C53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17B31C94" w14:textId="353BD31B" w:rsidR="009313F7" w:rsidRDefault="002B7188" w:rsidP="00C96EC7">
      <w:pPr>
        <w:pStyle w:val="Einleitungs-Text"/>
        <w:spacing w:line="360" w:lineRule="auto"/>
        <w:jc w:val="left"/>
        <w:outlineLvl w:val="0"/>
        <w:rPr>
          <w:b w:val="0"/>
          <w:bCs w:val="0"/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The component assembly service available from PFLITSCH offers even greater convenience and savings potential.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From planning through purchasing and logistics to assembly, this service results in a high level of process optimisation and cost transparency for the customer.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The cable trunking is planned on screen in 3D using PFLITSCH’s easyRoute tool and it can be integrated virtually into the machine environment.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PFLITSCH uses the design data as the basis for costing, quotation preparation and production.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This results in pre-assembled trunking component assemblies that PFLITSCH delivers on time at a fixed price.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Fitters can then install the numbered assemblies easily and safely.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Once designed, the component assemblies can be reproduced, reordered and even modified at any time.</w:t>
      </w:r>
    </w:p>
    <w:p w14:paraId="5BA70ACB" w14:textId="772261B7" w:rsidR="002510B2" w:rsidRPr="00AD0C53" w:rsidRDefault="002510B2" w:rsidP="00AD0C53">
      <w:pPr>
        <w:suppressAutoHyphens w:val="0"/>
        <w:spacing w:line="360" w:lineRule="auto"/>
        <w:rPr>
          <w:rFonts w:asciiTheme="minorHAnsi" w:hAnsiTheme="minorHAnsi" w:cstheme="minorHAnsi"/>
          <w:b/>
          <w:bCs/>
          <w:color w:val="000000"/>
          <w:lang w:val="de-DE" w:bidi="en-US"/>
        </w:rPr>
      </w:pPr>
    </w:p>
    <w:p w14:paraId="5FCA617E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2D5D2944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55F42C61" w14:textId="77777777" w:rsidR="0093607F" w:rsidRDefault="0093607F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660BB4E7" w14:textId="6A04D1DE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Contact:</w:t>
      </w:r>
    </w:p>
    <w:p w14:paraId="6A27E259" w14:textId="77777777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PFLITSCH GmbH &amp; Co. KG</w:t>
      </w:r>
    </w:p>
    <w:p w14:paraId="4450B893" w14:textId="46C4CD8A" w:rsidR="002B7188" w:rsidRPr="007468B7" w:rsidRDefault="002B7188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Ernst-Pflitsch-Str. 1, </w:t>
      </w:r>
      <w:r>
        <w:rPr>
          <w:b w:val="0"/>
          <w:bCs w:val="0"/>
          <w:rFonts w:asciiTheme="minorHAnsi" w:hAnsiTheme="minorHAnsi"/>
        </w:rPr>
        <w:t xml:space="preserve">42499 Hückeswagen, Germany</w:t>
      </w:r>
    </w:p>
    <w:p w14:paraId="070E077F" w14:textId="1FFA45B8" w:rsidR="007468B7" w:rsidRPr="007468B7" w:rsidRDefault="006875F4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Frauke Ulrich (Marketing Consultant)</w:t>
      </w:r>
    </w:p>
    <w:p w14:paraId="1CEF7106" w14:textId="2C44D03F" w:rsidR="0093607F" w:rsidRPr="0093607F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Phone:</w:t>
      </w:r>
      <w:r>
        <w:rPr>
          <w:b w:val="0"/>
          <w:bCs w:val="0"/>
          <w:rFonts w:asciiTheme="minorHAnsi" w:hAnsiTheme="minorHAnsi"/>
        </w:rPr>
        <w:t xml:space="preserve"> </w:t>
      </w:r>
      <w:r>
        <w:rPr>
          <w:b w:val="0"/>
          <w:bCs w:val="0"/>
          <w:rFonts w:asciiTheme="minorHAnsi" w:hAnsiTheme="minorHAnsi"/>
        </w:rPr>
        <w:t xml:space="preserve">+49 (0)2192 9110</w:t>
      </w:r>
      <w:r>
        <w:rPr>
          <w:b w:val="0"/>
          <w:bCs w:val="0"/>
          <w:rFonts w:asciiTheme="minorHAnsi" w:hAnsiTheme="minorHAnsi"/>
        </w:rPr>
        <w:t xml:space="preserve"> </w:t>
      </w:r>
    </w:p>
    <w:p w14:paraId="24D3CE8E" w14:textId="13577350" w:rsidR="002B7188" w:rsidRPr="007468B7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E-mail: info@pflitsch.de</w:t>
      </w:r>
    </w:p>
    <w:p w14:paraId="6CA7DF5F" w14:textId="316F8C39" w:rsidR="002B7188" w:rsidRPr="006306A0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b w:val="0"/>
          <w:bCs w:val="0"/>
          <w:rFonts w:asciiTheme="minorHAnsi" w:hAnsiTheme="minorHAnsi"/>
        </w:rPr>
        <w:t xml:space="preserve">Web: </w:t>
      </w:r>
      <w:hyperlink r:id="rId9" w:history="1">
        <w:r>
          <w:rPr>
            <w:rStyle w:val="Hyperlink"/>
            <w:b w:val="0"/>
            <w:bCs w:val="0"/>
            <w:rFonts w:asciiTheme="minorHAnsi" w:hAnsiTheme="minorHAnsi"/>
          </w:rPr>
          <w:t xml:space="preserve">www.pflitsch.de</w:t>
        </w:r>
      </w:hyperlink>
    </w:p>
    <w:p w14:paraId="1F84C8F8" w14:textId="585B8114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4973CD68" w14:textId="57E4CF57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7FF313E5" w14:textId="77777777" w:rsidR="006B45D6" w:rsidRDefault="006B45D6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446120F9" w14:textId="77777777" w:rsidR="006306A0" w:rsidRPr="00AD0C53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3C473A52" w14:textId="422CFB6F" w:rsidR="006306A0" w:rsidRPr="00B70063" w:rsidRDefault="006306A0" w:rsidP="006306A0">
      <w:pPr>
        <w:spacing w:line="360" w:lineRule="auto"/>
        <w:rPr>
          <w:rFonts w:asciiTheme="minorHAnsi" w:hAnsiTheme="minorHAnsi" w:cstheme="minorHAnsi"/>
        </w:rPr>
      </w:pPr>
      <w:bookmarkStart w:id="2" w:name="_Hlk51921129"/>
      <w:r>
        <w:rPr>
          <w:rFonts w:asciiTheme="minorHAnsi" w:hAnsiTheme="minorHAnsi"/>
        </w:rPr>
        <w:drawing>
          <wp:anchor distT="0" distB="0" distL="114300" distR="114300" simplePos="0" relativeHeight="251676672" behindDoc="1" locked="0" layoutInCell="1" allowOverlap="1" wp14:anchorId="5AED4655" wp14:editId="18A4EB45">
            <wp:simplePos x="0" y="0"/>
            <wp:positionH relativeFrom="column">
              <wp:posOffset>4769485</wp:posOffset>
            </wp:positionH>
            <wp:positionV relativeFrom="paragraph">
              <wp:posOffset>20955</wp:posOffset>
            </wp:positionV>
            <wp:extent cx="2062480" cy="1376680"/>
            <wp:effectExtent l="0" t="0" r="0" b="0"/>
            <wp:wrapTight wrapText="bothSides">
              <wp:wrapPolygon edited="0">
                <wp:start x="0" y="0"/>
                <wp:lineTo x="0" y="21221"/>
                <wp:lineTo x="21347" y="21221"/>
                <wp:lineTo x="2134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 xml:space="preserve">Photo 1: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Compact PIK-Trunking, as an alternative to piping, can be opened completely to allow cables to be removed or additional cables to be run.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Cut-outs are fitted with edge protectors to protect the cables.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(Photo: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PFLITSCH)</w:t>
      </w:r>
    </w:p>
    <w:p w14:paraId="134850A9" w14:textId="6C3E0A6B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D08EB3" w14:textId="6EFF3288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426C83" w14:textId="32E200AC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871CC72" w14:textId="489BA71D" w:rsidR="00F34A01" w:rsidRPr="00AD0C53" w:rsidRDefault="006B45D6" w:rsidP="00AD0C5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drawing>
          <wp:anchor distT="0" distB="0" distL="114300" distR="114300" simplePos="0" relativeHeight="251678720" behindDoc="1" locked="0" layoutInCell="1" allowOverlap="1" wp14:anchorId="11CE5B82" wp14:editId="1666DFED">
            <wp:simplePos x="0" y="0"/>
            <wp:positionH relativeFrom="page">
              <wp:align>right</wp:align>
            </wp:positionH>
            <wp:positionV relativeFrom="paragraph">
              <wp:posOffset>236220</wp:posOffset>
            </wp:positionV>
            <wp:extent cx="2019600" cy="3027600"/>
            <wp:effectExtent l="0" t="0" r="0" b="1905"/>
            <wp:wrapTight wrapText="bothSides">
              <wp:wrapPolygon edited="0">
                <wp:start x="0" y="0"/>
                <wp:lineTo x="0" y="21478"/>
                <wp:lineTo x="21396" y="21478"/>
                <wp:lineTo x="2139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0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ECFBF" w14:textId="76E7E7C9" w:rsidR="002B7188" w:rsidRPr="00AD0C53" w:rsidRDefault="002B7188" w:rsidP="00AD0C5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Photo 2: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PFLITSCH realises such PIK component assemblies on behalf of the customer and delivers them on the agreed date, ready for installation and at a fixed price.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(Photo: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PFLITSCH)</w:t>
      </w:r>
      <w:r>
        <w:rPr>
          <w:rFonts w:asciiTheme="minorHAnsi" w:hAnsiTheme="minorHAnsi"/>
        </w:rPr>
        <w:t xml:space="preserve"> </w:t>
      </w:r>
    </w:p>
    <w:p w14:paraId="0FC4B12D" w14:textId="344ADBAC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7CDB636" w14:textId="1C69FC5D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139BE9D" w14:textId="2AD1DF6D" w:rsidR="00357917" w:rsidRPr="00AD0C53" w:rsidRDefault="00357917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5DDF47E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EF92D0A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8419301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76B153F1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BEE48CD" w14:textId="57BA332E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D4A542A" w14:textId="478B8AAD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53EA42" w14:textId="614ED6E4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896DEC4" w14:textId="3EECDB4C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FA5C123" w14:textId="34EF1CFA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2F374DE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6BAAE0" w14:textId="77777777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F46C43C" w14:textId="1B32FA04" w:rsidR="00364FF5" w:rsidRPr="00AD0C53" w:rsidRDefault="00364FF5" w:rsidP="00364FF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drawing>
          <wp:anchor distT="0" distB="0" distL="114300" distR="114300" simplePos="0" relativeHeight="251672576" behindDoc="1" locked="0" layoutInCell="1" allowOverlap="1" wp14:anchorId="5377A54F" wp14:editId="3BA49D85">
            <wp:simplePos x="0" y="0"/>
            <wp:positionH relativeFrom="page">
              <wp:posOffset>5514340</wp:posOffset>
            </wp:positionH>
            <wp:positionV relativeFrom="paragraph">
              <wp:posOffset>0</wp:posOffset>
            </wp:positionV>
            <wp:extent cx="204597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18" y="21099"/>
                <wp:lineTo x="2131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Photo </w:t>
      </w:r>
      <w:r>
        <w:rPr>
          <w:rFonts w:asciiTheme="minorHAnsi" w:hAnsiTheme="minorHAnsi"/>
        </w:rPr>
        <w:t xml:space="preserve">3: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easyRoute tool is used to design the route of a trunking system in the planned machine environment on the CAD screen.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resulting data is used in purchasing, production and assembly to guarantee transparency and process reliability.</w:t>
      </w:r>
      <w:r>
        <w:rPr>
          <w:rFonts w:asciiTheme="minorHAnsi" w:hAnsiTheme="minorHAnsi"/>
        </w:rPr>
        <w:t xml:space="preserve"> </w:t>
      </w:r>
    </w:p>
    <w:p w14:paraId="78E2EA84" w14:textId="6964F1AA" w:rsidR="00364FF5" w:rsidRPr="00AD0C53" w:rsidRDefault="00364FF5" w:rsidP="00364FF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(Photo: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PFLITSCH)</w:t>
      </w:r>
    </w:p>
    <w:p w14:paraId="3BA31827" w14:textId="3F2BE090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C00D546" w14:textId="0863FB24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32B3CF14" w14:textId="313051C9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8880ACF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77D94F5" w14:textId="7777777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527037F0" w14:textId="2B1D3FF6" w:rsidR="00AD0C53" w:rsidRPr="00AD0C53" w:rsidRDefault="00364FF5" w:rsidP="00AD0C5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drawing>
          <wp:anchor distT="0" distB="0" distL="114300" distR="114300" simplePos="0" relativeHeight="251674624" behindDoc="1" locked="0" layoutInCell="1" allowOverlap="1" wp14:anchorId="2492034C" wp14:editId="13D69BA2">
            <wp:simplePos x="0" y="0"/>
            <wp:positionH relativeFrom="page">
              <wp:align>right</wp:align>
            </wp:positionH>
            <wp:positionV relativeFrom="paragraph">
              <wp:posOffset>122465</wp:posOffset>
            </wp:positionV>
            <wp:extent cx="1998980" cy="2378075"/>
            <wp:effectExtent l="0" t="0" r="1270" b="3175"/>
            <wp:wrapTight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484C2" w14:textId="1ED3DB7C" w:rsidR="00104CD0" w:rsidRPr="00AD0C53" w:rsidRDefault="00104CD0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69DAE2AC" w14:textId="72899D90" w:rsidR="006306A0" w:rsidRPr="00364FF5" w:rsidRDefault="00104CD0" w:rsidP="006306A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Photo 4:</w:t>
      </w:r>
      <w:r>
        <w:rPr>
          <w:rFonts w:asciiTheme="minorHAnsi" w:hAnsiTheme="minorHAnsi"/>
        </w:rPr>
        <w:t xml:space="preserve"> </w:t>
      </w:r>
      <w:bookmarkEnd w:id="2"/>
      <w:r>
        <w:rPr>
          <w:rFonts w:asciiTheme="minorHAnsi" w:hAnsiTheme="minorHAnsi"/>
        </w:rPr>
        <w:t xml:space="preserve">With the new MultiCut tool – driven in this case by a rechargeable battery system – PIK-Trunking bodies and covers can be cut to length precisely and burr-free in a matter of seconds.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(Photo.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PFLITSCH)</w:t>
      </w:r>
    </w:p>
    <w:p w14:paraId="5A052495" w14:textId="4ECBF87A" w:rsidR="007E0FDA" w:rsidRPr="00AD0C53" w:rsidRDefault="007E0FDA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sectPr w:rsidR="007E0FDA" w:rsidRPr="00AD0C53">
      <w:headerReference w:type="default" r:id="rId14"/>
      <w:footerReference w:type="default" r:id="rId15"/>
      <w:pgSz w:w="11906" w:h="16838"/>
      <w:pgMar w:top="2211" w:right="3402" w:bottom="1701" w:left="1134" w:header="850" w:footer="85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8AFB" w14:textId="77777777" w:rsidR="00232F8E" w:rsidRDefault="00232F8E">
      <w:r>
        <w:separator/>
      </w:r>
    </w:p>
  </w:endnote>
  <w:endnote w:type="continuationSeparator" w:id="0">
    <w:p w14:paraId="3223DD01" w14:textId="77777777" w:rsidR="00232F8E" w:rsidRDefault="0023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mbria"/>
    <w:charset w:val="00"/>
    <w:family w:val="roman"/>
    <w:pitch w:val="variable"/>
  </w:font>
  <w:font w:name="Swis721 BlkCn B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Cambria"/>
    <w:charset w:val="00"/>
    <w:family w:val="roman"/>
    <w:pitch w:val="variable"/>
  </w:font>
  <w:font w:name="Frutiger CE 55 Roma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4C95" w14:textId="77777777" w:rsidR="00224D1F" w:rsidRDefault="0041700F">
    <w:pPr>
      <w:widowControl w:val="0"/>
      <w:pBdr>
        <w:top w:val="single" w:sz="6" w:space="0" w:color="000001"/>
        <w:left w:val="single" w:sz="6" w:space="0" w:color="000001"/>
      </w:pBd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6A4B" w14:textId="77777777" w:rsidR="00232F8E" w:rsidRDefault="00232F8E">
      <w:r>
        <w:separator/>
      </w:r>
    </w:p>
  </w:footnote>
  <w:footnote w:type="continuationSeparator" w:id="0">
    <w:p w14:paraId="03C41A3E" w14:textId="77777777" w:rsidR="00232F8E" w:rsidRDefault="0023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7792" w14:textId="471A7E6E" w:rsidR="00224D1F" w:rsidRDefault="007A5BEA">
    <w:pPr>
      <w:widowControl w:val="0"/>
      <w:tabs>
        <w:tab w:val="center" w:pos="4819"/>
        <w:tab w:val="right" w:pos="9639"/>
      </w:tabs>
      <w:jc w:val="center"/>
      <w:rPr>
        <w:sz w:val="16"/>
        <w:szCs w:val="18"/>
        <w:rFonts w:ascii="Calibri" w:hAnsi="Calibri" w:cs="Arial"/>
      </w:rPr>
    </w:pPr>
    <w:r>
      <w:rPr>
        <w:sz w:val="16"/>
        <w:szCs w:val="18"/>
        <w:rFonts w:ascii="Calibri" w:hAnsi="Calibri"/>
      </w:rPr>
      <w:drawing>
        <wp:anchor distT="0" distB="0" distL="114300" distR="114300" simplePos="0" relativeHeight="251658240" behindDoc="1" locked="0" layoutInCell="1" allowOverlap="1" wp14:anchorId="6A19EB54" wp14:editId="4773FAF3">
          <wp:simplePos x="0" y="0"/>
          <wp:positionH relativeFrom="column">
            <wp:posOffset>5122001</wp:posOffset>
          </wp:positionH>
          <wp:positionV relativeFrom="paragraph">
            <wp:posOffset>4082</wp:posOffset>
          </wp:positionV>
          <wp:extent cx="1490980" cy="353695"/>
          <wp:effectExtent l="0" t="0" r="0" b="8255"/>
          <wp:wrapTight wrapText="bothSides">
            <wp:wrapPolygon edited="0">
              <wp:start x="0" y="0"/>
              <wp:lineTo x="0" y="20941"/>
              <wp:lineTo x="21250" y="20941"/>
              <wp:lineTo x="212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8"/>
        <w:rFonts w:ascii="Calibri" w:hAnsi="Calibri"/>
      </w:rPr>
      <w:t xml:space="preserve">PFLITSCH</w:t>
    </w:r>
  </w:p>
  <w:p w14:paraId="5EDBD702" w14:textId="697BA8D4" w:rsidR="00224D1F" w:rsidRDefault="002D6FB2">
    <w:pPr>
      <w:widowControl w:val="0"/>
      <w:tabs>
        <w:tab w:val="center" w:pos="4819"/>
        <w:tab w:val="right" w:pos="9639"/>
      </w:tabs>
      <w:jc w:val="center"/>
    </w:pPr>
    <w:r>
      <w:rPr>
        <w:sz w:val="16"/>
        <w:szCs w:val="18"/>
        <w:rFonts w:ascii="Calibri" w:hAnsi="Calibri"/>
      </w:rPr>
      <w:t xml:space="preserve">PR PIK-Trunking 2021-03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D7C"/>
    <w:multiLevelType w:val="multilevel"/>
    <w:tmpl w:val="BD7027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32F0DD2"/>
    <w:multiLevelType w:val="hybridMultilevel"/>
    <w:tmpl w:val="9E56C0AC"/>
    <w:lvl w:ilvl="0" w:tplc="351A7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627"/>
    <w:multiLevelType w:val="multilevel"/>
    <w:tmpl w:val="71425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4DF6695"/>
    <w:multiLevelType w:val="multilevel"/>
    <w:tmpl w:val="63F04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dirty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F"/>
    <w:rsid w:val="00045E9E"/>
    <w:rsid w:val="00047698"/>
    <w:rsid w:val="00054B33"/>
    <w:rsid w:val="00063D0A"/>
    <w:rsid w:val="00075EB5"/>
    <w:rsid w:val="00104CD0"/>
    <w:rsid w:val="00121308"/>
    <w:rsid w:val="001C4EEF"/>
    <w:rsid w:val="001E3F04"/>
    <w:rsid w:val="001E7F59"/>
    <w:rsid w:val="00224D1F"/>
    <w:rsid w:val="00232F8E"/>
    <w:rsid w:val="002510B2"/>
    <w:rsid w:val="0028597C"/>
    <w:rsid w:val="00296E13"/>
    <w:rsid w:val="002B7188"/>
    <w:rsid w:val="002D6FB2"/>
    <w:rsid w:val="003070F3"/>
    <w:rsid w:val="00307434"/>
    <w:rsid w:val="00357917"/>
    <w:rsid w:val="00364FF5"/>
    <w:rsid w:val="003D063D"/>
    <w:rsid w:val="0041700F"/>
    <w:rsid w:val="00421397"/>
    <w:rsid w:val="00421949"/>
    <w:rsid w:val="00473889"/>
    <w:rsid w:val="004E6DAA"/>
    <w:rsid w:val="00504B46"/>
    <w:rsid w:val="00531671"/>
    <w:rsid w:val="0054707B"/>
    <w:rsid w:val="005700E9"/>
    <w:rsid w:val="005A31A5"/>
    <w:rsid w:val="005C17F2"/>
    <w:rsid w:val="005E1F2F"/>
    <w:rsid w:val="005F79B8"/>
    <w:rsid w:val="00623E45"/>
    <w:rsid w:val="006306A0"/>
    <w:rsid w:val="0064528C"/>
    <w:rsid w:val="00675DF9"/>
    <w:rsid w:val="006875F4"/>
    <w:rsid w:val="006B45D6"/>
    <w:rsid w:val="006D7CDA"/>
    <w:rsid w:val="006F7CEB"/>
    <w:rsid w:val="00703F9C"/>
    <w:rsid w:val="0070513B"/>
    <w:rsid w:val="007468B7"/>
    <w:rsid w:val="0077587B"/>
    <w:rsid w:val="007A5BEA"/>
    <w:rsid w:val="007C0CC3"/>
    <w:rsid w:val="007E0FDA"/>
    <w:rsid w:val="00803778"/>
    <w:rsid w:val="00812D9E"/>
    <w:rsid w:val="008D39A8"/>
    <w:rsid w:val="009313F7"/>
    <w:rsid w:val="0093607F"/>
    <w:rsid w:val="009A4ADF"/>
    <w:rsid w:val="00A20481"/>
    <w:rsid w:val="00A5571D"/>
    <w:rsid w:val="00A711F0"/>
    <w:rsid w:val="00AD0C53"/>
    <w:rsid w:val="00AF2563"/>
    <w:rsid w:val="00BA2A5A"/>
    <w:rsid w:val="00C96EC7"/>
    <w:rsid w:val="00CA051C"/>
    <w:rsid w:val="00CC09A6"/>
    <w:rsid w:val="00CD32FD"/>
    <w:rsid w:val="00CF1CBE"/>
    <w:rsid w:val="00D60DE1"/>
    <w:rsid w:val="00D72525"/>
    <w:rsid w:val="00D72F2B"/>
    <w:rsid w:val="00D93978"/>
    <w:rsid w:val="00DA0B8D"/>
    <w:rsid w:val="00DE598D"/>
    <w:rsid w:val="00E2408F"/>
    <w:rsid w:val="00EE46B5"/>
    <w:rsid w:val="00F32FD6"/>
    <w:rsid w:val="00F34A0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77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GB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widowControl w:val="0"/>
      <w:outlineLvl w:val="0"/>
    </w:pPr>
    <w:rPr>
      <w:rFonts w:ascii="Helvetica" w:hAnsi="Helvetica" w:cs="Helvetica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widowControl w:val="0"/>
      <w:spacing w:line="360" w:lineRule="auto"/>
      <w:outlineLvl w:val="1"/>
    </w:pPr>
    <w:rPr>
      <w:rFonts w:ascii="Helvetica" w:hAnsi="Helvetica" w:cs="Helvetica"/>
      <w:sz w:val="24"/>
      <w:lang w:val="en-GB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GB"/>
    </w:rPr>
  </w:style>
  <w:style w:type="paragraph" w:customStyle="1" w:styleId="berschrift">
    <w:name w:val="Überschrift"/>
    <w:basedOn w:val="Standard"/>
    <w:next w:val="Textkrper"/>
    <w:qFormat/>
    <w:pPr>
      <w:widowControl w:val="0"/>
      <w:spacing w:line="360" w:lineRule="atLeast"/>
      <w:textAlignment w:val="center"/>
    </w:pPr>
    <w:rPr>
      <w:rFonts w:ascii="Frutiger CE 45 Light" w:eastAsia="Calibri" w:hAnsi="Frutiger CE 45 Light" w:cs="Frutiger CE 45 Light"/>
      <w:b/>
      <w:bCs/>
      <w:color w:val="009DE0"/>
      <w:sz w:val="36"/>
      <w:szCs w:val="36"/>
      <w:lang w:val="en-GB" w:bidi="hi-IN"/>
    </w:rPr>
  </w:style>
  <w:style w:type="paragraph" w:styleId="Textkrper">
    <w:name w:val="Body Text"/>
    <w:basedOn w:val="Standard"/>
    <w:pPr>
      <w:widowControl w:val="0"/>
      <w:spacing w:line="360" w:lineRule="atLeast"/>
    </w:pPr>
    <w:rPr>
      <w:rFonts w:ascii="Helvetica" w:hAnsi="Helvetica" w:cs="Helvetica"/>
      <w:sz w:val="36"/>
      <w:lang w:val="en-GB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jc w:val="both"/>
    </w:pPr>
    <w:rPr>
      <w:rFonts w:ascii="Helvetica" w:hAnsi="Helvetica" w:cs="Helvetica"/>
      <w:lang w:val="en-GB"/>
    </w:rPr>
  </w:style>
  <w:style w:type="paragraph" w:styleId="StandardWeb">
    <w:name w:val="Normal (Web)"/>
    <w:basedOn w:val="Standard"/>
    <w:qFormat/>
    <w:pPr>
      <w:spacing w:before="100" w:after="100"/>
    </w:pPr>
    <w:rPr>
      <w:color w:val="000000"/>
      <w:sz w:val="24"/>
      <w:lang w:val="en-GB"/>
    </w:rPr>
  </w:style>
  <w:style w:type="paragraph" w:customStyle="1" w:styleId="Fliesstext">
    <w:name w:val="Fliesstext"/>
    <w:basedOn w:val="Standard"/>
    <w:qFormat/>
    <w:pPr>
      <w:spacing w:line="300" w:lineRule="atLeast"/>
      <w:jc w:val="both"/>
      <w:textAlignment w:val="baseline"/>
    </w:pPr>
    <w:rPr>
      <w:rFonts w:ascii="Swis721 BT" w:hAnsi="Swis721 BT" w:cs="Swis721 BT"/>
      <w:color w:val="000000"/>
      <w:lang w:val="en-GB"/>
    </w:rPr>
  </w:style>
  <w:style w:type="paragraph" w:customStyle="1" w:styleId="subline">
    <w:name w:val="subline"/>
    <w:basedOn w:val="Standard"/>
    <w:qFormat/>
    <w:pPr>
      <w:spacing w:line="300" w:lineRule="atLeast"/>
      <w:textAlignment w:val="baseline"/>
    </w:pPr>
    <w:rPr>
      <w:rFonts w:ascii="Swis721 BT" w:hAnsi="Swis721 BT" w:cs="Swis721 BT"/>
      <w:b/>
      <w:color w:val="000000"/>
      <w:sz w:val="24"/>
      <w:lang w:val="en-GB"/>
    </w:rPr>
  </w:style>
  <w:style w:type="paragraph" w:customStyle="1" w:styleId="berschriftenmittel">
    <w:name w:val="überschriften mittel"/>
    <w:basedOn w:val="Standard"/>
    <w:qFormat/>
    <w:pPr>
      <w:spacing w:line="600" w:lineRule="atLeast"/>
      <w:textAlignment w:val="baseline"/>
    </w:pPr>
    <w:rPr>
      <w:rFonts w:ascii="Swis721 BlkCn BT" w:hAnsi="Swis721 BlkCn BT" w:cs="Swis721 BlkCn BT"/>
      <w:color w:val="36A7E9"/>
      <w:sz w:val="60"/>
      <w:lang w:val="en-GB"/>
    </w:rPr>
  </w:style>
  <w:style w:type="paragraph" w:customStyle="1" w:styleId="Einleitung">
    <w:name w:val="Einleitung"/>
    <w:basedOn w:val="Fliesstext"/>
    <w:qFormat/>
    <w:rPr>
      <w:b/>
      <w:i/>
    </w:rPr>
  </w:style>
  <w:style w:type="paragraph" w:styleId="Textkrper3">
    <w:name w:val="Body Text 3"/>
    <w:basedOn w:val="Standard"/>
    <w:qFormat/>
    <w:pPr>
      <w:spacing w:line="360" w:lineRule="auto"/>
    </w:pPr>
    <w:rPr>
      <w:rFonts w:ascii="Arial" w:hAnsi="Arial" w:cs="Arial"/>
      <w:sz w:val="18"/>
      <w:lang w:val="en-GB"/>
    </w:rPr>
  </w:style>
  <w:style w:type="paragraph" w:customStyle="1" w:styleId="Einleitungs-Text">
    <w:name w:val="Einleitungs-Text"/>
    <w:basedOn w:val="Fliesstext"/>
    <w:qFormat/>
    <w:rPr>
      <w:b/>
      <w:bCs/>
    </w:rPr>
  </w:style>
  <w:style w:type="paragraph" w:customStyle="1" w:styleId="NormalParagraphStyle">
    <w:name w:val="NormalParagraphStyle"/>
    <w:basedOn w:val="Standard"/>
    <w:qFormat/>
    <w:pPr>
      <w:spacing w:line="288" w:lineRule="auto"/>
    </w:pPr>
    <w:rPr>
      <w:color w:val="000000"/>
      <w:sz w:val="24"/>
      <w:szCs w:val="24"/>
      <w:lang w:val="en-GB"/>
    </w:rPr>
  </w:style>
  <w:style w:type="paragraph" w:customStyle="1" w:styleId="Subheadline">
    <w:name w:val="Subheadline"/>
    <w:basedOn w:val="Fliesstext"/>
    <w:qFormat/>
    <w:pPr>
      <w:spacing w:line="260" w:lineRule="atLeast"/>
      <w:jc w:val="left"/>
      <w:textAlignment w:val="center"/>
    </w:pPr>
    <w:rPr>
      <w:rFonts w:ascii="Frutiger-BoldItalic" w:eastAsia="Calibri" w:hAnsi="Frutiger-BoldItalic" w:cs="Frutiger-BoldItalic"/>
      <w:sz w:val="18"/>
      <w:szCs w:val="18"/>
    </w:rPr>
  </w:style>
  <w:style w:type="paragraph" w:customStyle="1" w:styleId="Zwischenberschrift">
    <w:name w:val="Zwischenüberschrift"/>
    <w:basedOn w:val="Fliesstext"/>
    <w:qFormat/>
    <w:pPr>
      <w:spacing w:line="260" w:lineRule="atLeast"/>
      <w:jc w:val="left"/>
      <w:textAlignment w:val="center"/>
    </w:pPr>
    <w:rPr>
      <w:rFonts w:ascii="Frutiger CE 55 Roman" w:eastAsia="Calibri" w:hAnsi="Frutiger CE 55 Roman" w:cs="Frutiger CE 55 Roman"/>
      <w:color w:val="009DE0"/>
      <w:sz w:val="22"/>
      <w:szCs w:val="22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qFormat/>
    <w:rPr>
      <w:rFonts w:ascii="Calibri" w:eastAsia="Calibri" w:hAnsi="Calibri" w:cs="Calibri"/>
      <w:sz w:val="22"/>
      <w:szCs w:val="22"/>
      <w:lang w:bidi="en-US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 w:after="120"/>
      <w:jc w:val="center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397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pflitsch.d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flitsch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E312-6882-4ED6-A51B-10018753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2022-01-20T07:47:00Z</dcterms:created>
  <dcterms:modified xsi:type="dcterms:W3CDTF">2022-01-20T07:47:00Z</dcterms:modified>
  <dc:language/>
</cp:coreProperties>
</file>