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BD578" w14:textId="7C4FBF60" w:rsidR="00A01D50" w:rsidRDefault="00F33EE2" w:rsidP="009E143B">
      <w:pPr>
        <w:pStyle w:val="berschrift1"/>
        <w:ind w:right="0"/>
        <w:rPr>
          <w:b w:val="0"/>
          <w:bCs w:val="0"/>
          <w:color w:val="009DE0" w:themeColor="accent1"/>
          <w:sz w:val="20"/>
          <w:szCs w:val="20"/>
        </w:rPr>
      </w:pPr>
      <w:r>
        <w:rPr>
          <w:b w:val="0"/>
          <w:color w:val="009DE0" w:themeColor="accent1"/>
          <w:sz w:val="20"/>
        </w:rPr>
        <w:t xml:space="preserve">TRI spring technology from PFLITSCH integrated in the UNI </w:t>
      </w:r>
      <w:proofErr w:type="spellStart"/>
      <w:r>
        <w:rPr>
          <w:b w:val="0"/>
          <w:color w:val="009DE0" w:themeColor="accent1"/>
          <w:sz w:val="20"/>
        </w:rPr>
        <w:t>Dicht</w:t>
      </w:r>
      <w:proofErr w:type="spellEnd"/>
      <w:r>
        <w:rPr>
          <w:b w:val="0"/>
          <w:color w:val="009DE0" w:themeColor="accent1"/>
          <w:sz w:val="20"/>
        </w:rPr>
        <w:t xml:space="preserve"> system</w:t>
      </w:r>
    </w:p>
    <w:p w14:paraId="6289E2C2" w14:textId="77777777" w:rsidR="00A01D50" w:rsidRDefault="00A01D50" w:rsidP="009E143B">
      <w:pPr>
        <w:pStyle w:val="Einleitungs-Text"/>
        <w:ind w:right="0"/>
        <w:rPr>
          <w:b/>
          <w:bCs/>
          <w:sz w:val="40"/>
          <w:szCs w:val="40"/>
        </w:rPr>
      </w:pPr>
      <w:r>
        <w:rPr>
          <w:b/>
          <w:sz w:val="40"/>
        </w:rPr>
        <w:t>Achieving maximum EMC shielding with a minimum size</w:t>
      </w:r>
    </w:p>
    <w:p w14:paraId="52542C3D" w14:textId="04D0E777" w:rsidR="00A01D50" w:rsidRDefault="00A01D50" w:rsidP="009E143B">
      <w:pPr>
        <w:pStyle w:val="Einleitungs-Text"/>
        <w:ind w:right="0"/>
      </w:pPr>
      <w:r>
        <w:t xml:space="preserve">The demands placed on EMC cable glands are multifaceted: they must not only effectively dissipate electromagnetic interference fields, but also undesirably high shield currents. Furthermore, compact dimensions are needed to fit them in limited installation spaces. In response to market requirements, EMC cable glands also need to be simple, quick and dependable to install. Addressing these needs, the new UNI </w:t>
      </w:r>
      <w:proofErr w:type="spellStart"/>
      <w:r>
        <w:t>Dicht</w:t>
      </w:r>
      <w:proofErr w:type="spellEnd"/>
      <w:r>
        <w:t xml:space="preserve"> TRI from PFLITSCH combines the top EMC bonding capabilities of the TRI spring – familiar from the </w:t>
      </w:r>
      <w:proofErr w:type="spellStart"/>
      <w:r>
        <w:t>blueglobe</w:t>
      </w:r>
      <w:proofErr w:type="spellEnd"/>
      <w:r>
        <w:t xml:space="preserve"> series – with the compactness and individuality of the UNI </w:t>
      </w:r>
      <w:proofErr w:type="spellStart"/>
      <w:r>
        <w:t>Dicht</w:t>
      </w:r>
      <w:proofErr w:type="spellEnd"/>
      <w:r>
        <w:t xml:space="preserve"> modular system.</w:t>
      </w:r>
    </w:p>
    <w:p w14:paraId="08C62F04" w14:textId="11E17C5D" w:rsidR="00A01D50" w:rsidRDefault="00F33EE2" w:rsidP="008E2E71">
      <w:pPr>
        <w:pStyle w:val="Zwischenberschrift"/>
        <w:rPr>
          <w:b w:val="0"/>
          <w:bCs w:val="0"/>
        </w:rPr>
      </w:pPr>
      <w:r>
        <w:rPr>
          <w:b w:val="0"/>
        </w:rPr>
        <w:t xml:space="preserve">The UNI </w:t>
      </w:r>
      <w:proofErr w:type="spellStart"/>
      <w:r>
        <w:rPr>
          <w:b w:val="0"/>
        </w:rPr>
        <w:t>Dicht</w:t>
      </w:r>
      <w:proofErr w:type="spellEnd"/>
      <w:r>
        <w:rPr>
          <w:b w:val="0"/>
        </w:rPr>
        <w:t xml:space="preserve"> TRI achieves maximum screening attenuation across the entire frequency range, facilitated by its patented triangle spring that enables 360° bonding with the cable shield over a large area. The mechanical separation of the shield contacting from the sealing element guarantees constant and enduring EMC properties for the UNI </w:t>
      </w:r>
      <w:proofErr w:type="spellStart"/>
      <w:r>
        <w:rPr>
          <w:b w:val="0"/>
        </w:rPr>
        <w:t>Dicht</w:t>
      </w:r>
      <w:proofErr w:type="spellEnd"/>
      <w:r>
        <w:rPr>
          <w:b w:val="0"/>
        </w:rPr>
        <w:t xml:space="preserve"> TRI. A further advantage is the very high current carrying capacity that reliably dissipates undesirably high shield currents thanks to the large contact area of the solid stainless steel TRI spring. </w:t>
      </w:r>
    </w:p>
    <w:p w14:paraId="55A1BC52" w14:textId="77777777" w:rsidR="00A01D50" w:rsidRDefault="00A01D50" w:rsidP="009E143B">
      <w:pPr>
        <w:rPr>
          <w:b/>
          <w:bCs/>
        </w:rPr>
      </w:pPr>
      <w:r>
        <w:rPr>
          <w:b/>
        </w:rPr>
        <w:t>Dependable assembly</w:t>
      </w:r>
    </w:p>
    <w:p w14:paraId="5F0DA591" w14:textId="161867EF" w:rsidR="00A01D50" w:rsidRPr="00A01D50" w:rsidRDefault="00A01D50" w:rsidP="00465E21">
      <w:pPr>
        <w:pStyle w:val="Zwischenberschrift"/>
        <w:rPr>
          <w:b w:val="0"/>
          <w:bCs w:val="0"/>
        </w:rPr>
      </w:pPr>
      <w:r>
        <w:rPr>
          <w:b w:val="0"/>
        </w:rPr>
        <w:t xml:space="preserve">The assembly process is both straightforward and reliable. All the user needs to do is to remove the cable sheath at the contact point where the shielding braid is to be bonded. The TRI spring reliably bonds the cable shield as soon as the cable is inserted in the cable gland – even with out-of-round or off-centre cables. Importantly, this bonding method from PFLITSCH means that the cable shield only needs to be exposed at the actual connection point inside the control cabinet. As the shielding braid remains fully intact, maximum screening attenuation is achieved and the useful signals are transmitted without being unnecessarily affected by interference signals. </w:t>
      </w:r>
    </w:p>
    <w:p w14:paraId="4C496124" w14:textId="5B48111B" w:rsidR="00A01D50" w:rsidRDefault="00A01D50" w:rsidP="00A01D50">
      <w:pPr>
        <w:pStyle w:val="Zwischenberschrift"/>
        <w:rPr>
          <w:b w:val="0"/>
          <w:bCs w:val="0"/>
        </w:rPr>
      </w:pPr>
      <w:r>
        <w:rPr>
          <w:b w:val="0"/>
        </w:rPr>
        <w:t xml:space="preserve">The interlocking of the double nipple and sealing insert prevents the cable from twisting when the pressure screw is tightened. This feature makes the UNI </w:t>
      </w:r>
      <w:proofErr w:type="spellStart"/>
      <w:r>
        <w:rPr>
          <w:b w:val="0"/>
        </w:rPr>
        <w:t>Dicht</w:t>
      </w:r>
      <w:proofErr w:type="spellEnd"/>
      <w:r>
        <w:rPr>
          <w:b w:val="0"/>
        </w:rPr>
        <w:t xml:space="preserve"> TRI particularly suitable for applications where the cable is already bonded, for example connectors and sensors.</w:t>
      </w:r>
    </w:p>
    <w:p w14:paraId="05C0ED99" w14:textId="77777777" w:rsidR="00A01D50" w:rsidRDefault="00A01D50" w:rsidP="00A01D50">
      <w:pPr>
        <w:pStyle w:val="Zwischenberschrift"/>
      </w:pPr>
    </w:p>
    <w:p w14:paraId="08C99292" w14:textId="77777777" w:rsidR="00A01D50" w:rsidRDefault="00A01D50" w:rsidP="00A01D50">
      <w:pPr>
        <w:pStyle w:val="Zwischenberschrift"/>
      </w:pPr>
    </w:p>
    <w:p w14:paraId="3F14AFD9" w14:textId="77777777" w:rsidR="00A01D50" w:rsidRDefault="00A01D50" w:rsidP="00A01D50">
      <w:pPr>
        <w:pStyle w:val="Zwischenberschrift"/>
      </w:pPr>
    </w:p>
    <w:p w14:paraId="1359ACEB" w14:textId="77777777" w:rsidR="00A01D50" w:rsidRDefault="00A01D50" w:rsidP="00A01D50">
      <w:pPr>
        <w:pStyle w:val="Zwischenberschrift"/>
      </w:pPr>
    </w:p>
    <w:p w14:paraId="77AB757A" w14:textId="0B48EC2F" w:rsidR="001D56F9" w:rsidRPr="00603E50" w:rsidRDefault="00A01D50" w:rsidP="00A01D50">
      <w:pPr>
        <w:pStyle w:val="Zwischenberschrift"/>
      </w:pPr>
      <w:r>
        <w:t>Huge screening ranges ensure a reliable EMC connection</w:t>
      </w:r>
    </w:p>
    <w:p w14:paraId="4F525F13" w14:textId="7F9DDB97" w:rsidR="00A01D50" w:rsidRPr="00A01D50" w:rsidRDefault="00A01D50" w:rsidP="00A01D50">
      <w:pPr>
        <w:pStyle w:val="Abbinder"/>
        <w:rPr>
          <w:b w:val="0"/>
          <w:bCs w:val="0"/>
          <w:caps w:val="0"/>
          <w:color w:val="00000A"/>
        </w:rPr>
      </w:pPr>
      <w:r>
        <w:rPr>
          <w:b w:val="0"/>
          <w:caps w:val="0"/>
          <w:color w:val="00000A"/>
        </w:rPr>
        <w:t xml:space="preserve">The UNI </w:t>
      </w:r>
      <w:proofErr w:type="spellStart"/>
      <w:r>
        <w:rPr>
          <w:b w:val="0"/>
          <w:caps w:val="0"/>
          <w:color w:val="00000A"/>
        </w:rPr>
        <w:t>Dicht</w:t>
      </w:r>
      <w:proofErr w:type="spellEnd"/>
      <w:r>
        <w:rPr>
          <w:b w:val="0"/>
          <w:caps w:val="0"/>
          <w:color w:val="00000A"/>
        </w:rPr>
        <w:t xml:space="preserve"> TRI is available in sizes from M16 to M25 for cable diameters from 4.0 mm to 20.5 mm. Thanks to its large sealing ranges, wide diameters can be reliably sealed with IP 68. The huge screening range of the UNI </w:t>
      </w:r>
      <w:proofErr w:type="spellStart"/>
      <w:r>
        <w:rPr>
          <w:b w:val="0"/>
          <w:caps w:val="0"/>
          <w:color w:val="00000A"/>
        </w:rPr>
        <w:t>Dicht</w:t>
      </w:r>
      <w:proofErr w:type="spellEnd"/>
      <w:r>
        <w:rPr>
          <w:b w:val="0"/>
          <w:caps w:val="0"/>
          <w:color w:val="00000A"/>
        </w:rPr>
        <w:t xml:space="preserve"> TRI furthermore ensures a reliable EMC connection. For example, in the M25 very thin shield diameters from 3 mm up to 17 mm can be bonded. The large sealing area in PFLITSCH cable glands prevents constriction of the cable sheathing to guarantee durable and safe installation. The UNI </w:t>
      </w:r>
      <w:proofErr w:type="spellStart"/>
      <w:r>
        <w:rPr>
          <w:b w:val="0"/>
          <w:caps w:val="0"/>
          <w:color w:val="00000A"/>
        </w:rPr>
        <w:t>Dicht</w:t>
      </w:r>
      <w:proofErr w:type="spellEnd"/>
      <w:r>
        <w:rPr>
          <w:b w:val="0"/>
          <w:caps w:val="0"/>
          <w:color w:val="00000A"/>
        </w:rPr>
        <w:t xml:space="preserve"> TRI made of nickel-plated brass or stainless steel is approved for the temperature range from –40 °C to +130 °C with a TPE sealing insert and from –55 °C to +200 °C with a silicone sealing insert.</w:t>
      </w:r>
    </w:p>
    <w:p w14:paraId="261640D5" w14:textId="289F6770" w:rsidR="00A01D50" w:rsidRPr="00A01D50" w:rsidRDefault="00A01D50" w:rsidP="00A01D50">
      <w:pPr>
        <w:pStyle w:val="Abbinder"/>
        <w:rPr>
          <w:b w:val="0"/>
          <w:bCs w:val="0"/>
          <w:caps w:val="0"/>
          <w:color w:val="00000A"/>
          <w:lang w:bidi="ar-SA"/>
        </w:rPr>
      </w:pPr>
    </w:p>
    <w:p w14:paraId="56176364" w14:textId="7243A4B7" w:rsidR="00FA7E09" w:rsidRDefault="00A01D50" w:rsidP="00A01D50">
      <w:pPr>
        <w:pStyle w:val="Abbinder"/>
        <w:rPr>
          <w:b w:val="0"/>
          <w:bCs w:val="0"/>
          <w:caps w:val="0"/>
          <w:color w:val="00000A"/>
        </w:rPr>
      </w:pPr>
      <w:r>
        <w:rPr>
          <w:b w:val="0"/>
          <w:caps w:val="0"/>
          <w:color w:val="00000A"/>
        </w:rPr>
        <w:t xml:space="preserve">PFLITSCH EMC cable glands are an important element of the EMC protection concept for electrical systems, safeguarding against interference and failures. </w:t>
      </w:r>
    </w:p>
    <w:p w14:paraId="52AC36A9" w14:textId="77777777" w:rsidR="00FA7E09" w:rsidRDefault="00FA7E09" w:rsidP="00A01D50">
      <w:pPr>
        <w:pStyle w:val="Abbinder"/>
        <w:rPr>
          <w:b w:val="0"/>
          <w:bCs w:val="0"/>
          <w:caps w:val="0"/>
          <w:color w:val="00000A"/>
          <w:lang w:bidi="ar-SA"/>
        </w:rPr>
      </w:pPr>
    </w:p>
    <w:p w14:paraId="78270071" w14:textId="77777777" w:rsidR="00FA7E09" w:rsidRDefault="00FA7E09" w:rsidP="00A01D50">
      <w:pPr>
        <w:pStyle w:val="Abbinder"/>
        <w:rPr>
          <w:b w:val="0"/>
          <w:bCs w:val="0"/>
          <w:caps w:val="0"/>
          <w:color w:val="00000A"/>
          <w:lang w:bidi="ar-SA"/>
        </w:rPr>
      </w:pPr>
    </w:p>
    <w:p w14:paraId="61A28EB1" w14:textId="33B9C0D2" w:rsidR="001D56F9" w:rsidRPr="00D54141" w:rsidRDefault="001D56F9" w:rsidP="00A01D50">
      <w:pPr>
        <w:pStyle w:val="Abbinder"/>
      </w:pPr>
      <w:r>
        <w:t>Contact:</w:t>
      </w:r>
      <w:r>
        <w:br/>
      </w:r>
    </w:p>
    <w:p w14:paraId="34491144" w14:textId="70EF72DD" w:rsidR="001D56F9" w:rsidRPr="00766F90" w:rsidRDefault="001D56F9" w:rsidP="00766F90">
      <w:pPr>
        <w:pStyle w:val="Kontakt"/>
      </w:pPr>
      <w:r>
        <w:t>PFLITSCH GmbH &amp; Co. KG</w:t>
      </w:r>
    </w:p>
    <w:p w14:paraId="722825EE" w14:textId="5D9F9F70" w:rsidR="001D56F9" w:rsidRPr="00766F90" w:rsidRDefault="001D56F9" w:rsidP="00766F90">
      <w:pPr>
        <w:pStyle w:val="Kontakt"/>
      </w:pPr>
      <w:r>
        <w:t>Frauke Ulrich/Press</w:t>
      </w:r>
    </w:p>
    <w:p w14:paraId="09441F90" w14:textId="521F844C" w:rsidR="001D56F9" w:rsidRPr="00766F90" w:rsidRDefault="001D56F9" w:rsidP="00766F90">
      <w:pPr>
        <w:pStyle w:val="Kontakt"/>
      </w:pPr>
      <w:r>
        <w:t xml:space="preserve">Ernst-Pflitsch-Str. 1, 42499 </w:t>
      </w:r>
      <w:proofErr w:type="spellStart"/>
      <w:r>
        <w:t>Hückeswagen</w:t>
      </w:r>
      <w:proofErr w:type="spellEnd"/>
      <w:r>
        <w:t>, Germany</w:t>
      </w:r>
    </w:p>
    <w:p w14:paraId="157B93C8" w14:textId="00A5FBE2" w:rsidR="001D56F9" w:rsidRPr="00766F90" w:rsidRDefault="001D56F9" w:rsidP="00766F90">
      <w:pPr>
        <w:pStyle w:val="Kontakt"/>
      </w:pPr>
      <w:r>
        <w:t>Tel.: +49 (0)2</w:t>
      </w:r>
      <w:bookmarkStart w:id="0" w:name="_GoBack"/>
      <w:bookmarkEnd w:id="0"/>
      <w:r>
        <w:t>192 911 920</w:t>
      </w:r>
    </w:p>
    <w:p w14:paraId="40E12989" w14:textId="58EB8574" w:rsidR="001D56F9" w:rsidRPr="00766F90" w:rsidRDefault="001D56F9" w:rsidP="00766F90">
      <w:pPr>
        <w:pStyle w:val="Kontakt"/>
      </w:pPr>
      <w:r>
        <w:t xml:space="preserve">E-mail: </w:t>
      </w:r>
      <w:hyperlink r:id="rId8" w:history="1">
        <w:r>
          <w:rPr>
            <w:rStyle w:val="Internetverknpfung"/>
            <w:color w:val="00000A"/>
            <w:u w:val="none"/>
          </w:rPr>
          <w:t>frauke.ulrich@pflitsch.de</w:t>
        </w:r>
      </w:hyperlink>
    </w:p>
    <w:p w14:paraId="19034A5C" w14:textId="3BEE7280" w:rsidR="001D56F9" w:rsidRPr="00766F90" w:rsidRDefault="001D56F9" w:rsidP="00766F90">
      <w:pPr>
        <w:pStyle w:val="Kontakt"/>
        <w:rPr>
          <w:rStyle w:val="Internetverknpfung"/>
          <w:color w:val="00000A"/>
          <w:u w:val="none"/>
        </w:rPr>
      </w:pPr>
      <w:r>
        <w:t xml:space="preserve">Web: </w:t>
      </w:r>
      <w:hyperlink r:id="rId9" w:history="1">
        <w:r>
          <w:rPr>
            <w:rStyle w:val="Internetverknpfung"/>
            <w:color w:val="00000A"/>
            <w:u w:val="none"/>
          </w:rPr>
          <w:t>www.pflitsch.de</w:t>
        </w:r>
      </w:hyperlink>
    </w:p>
    <w:p w14:paraId="127B2173" w14:textId="02F94057" w:rsidR="00F55887" w:rsidRPr="00F55887" w:rsidRDefault="00F55887" w:rsidP="009E143B">
      <w:pPr>
        <w:rPr>
          <w:rStyle w:val="Internetverknpfung"/>
          <w:color w:val="00000A"/>
          <w:u w:val="none"/>
        </w:rPr>
      </w:pPr>
      <w:r>
        <w:rPr>
          <w:noProof/>
          <w:lang w:val="de-DE"/>
        </w:rPr>
        <mc:AlternateContent>
          <mc:Choice Requires="wps">
            <w:drawing>
              <wp:anchor distT="0" distB="0" distL="114300" distR="114300" simplePos="0" relativeHeight="251662336" behindDoc="0" locked="0" layoutInCell="1" allowOverlap="1" wp14:anchorId="16718471" wp14:editId="616D6927">
                <wp:simplePos x="0" y="0"/>
                <wp:positionH relativeFrom="column">
                  <wp:posOffset>7697</wp:posOffset>
                </wp:positionH>
                <wp:positionV relativeFrom="paragraph">
                  <wp:posOffset>292100</wp:posOffset>
                </wp:positionV>
                <wp:extent cx="2640563" cy="0"/>
                <wp:effectExtent l="0" t="12700" r="13970" b="12700"/>
                <wp:wrapNone/>
                <wp:docPr id="11" name="Gerade Verbindung 11"/>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DEC6A"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3pt" to="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" strokecolor="#497080 [3208]" strokeweight="1.5pt">
                <v:stroke dashstyle="1 1" joinstyle="miter"/>
              </v:line>
            </w:pict>
          </mc:Fallback>
        </mc:AlternateContent>
      </w:r>
    </w:p>
    <w:p w14:paraId="1C9B59A0" w14:textId="652FAAA7" w:rsidR="009D558F" w:rsidRDefault="009D558F" w:rsidP="00766F90">
      <w:pPr>
        <w:pStyle w:val="Kontakt"/>
        <w:rPr>
          <w:rStyle w:val="Internetverknpfung"/>
        </w:rPr>
      </w:pPr>
    </w:p>
    <w:p w14:paraId="198CD14A" w14:textId="6F02239A" w:rsidR="009D558F" w:rsidRPr="009E143B" w:rsidRDefault="00F55887" w:rsidP="00766F90">
      <w:pPr>
        <w:pStyle w:val="Abbinder"/>
      </w:pPr>
      <w:r>
        <w:rPr>
          <w:rStyle w:val="Internetverknpfung"/>
          <w:color w:val="000000" w:themeColor="text1"/>
          <w:u w:val="none"/>
        </w:rPr>
        <w:t>VISIT US ONLINE:</w:t>
      </w:r>
    </w:p>
    <w:tbl>
      <w:tblPr>
        <w:tblW w:w="3400" w:type="dxa"/>
        <w:tblCellSpacing w:w="0" w:type="dxa"/>
        <w:tblCellMar>
          <w:left w:w="0" w:type="dxa"/>
          <w:right w:w="0" w:type="dxa"/>
        </w:tblCellMar>
        <w:tblLook w:val="0600" w:firstRow="0" w:lastRow="0" w:firstColumn="0" w:lastColumn="0" w:noHBand="1" w:noVBand="1"/>
      </w:tblPr>
      <w:tblGrid>
        <w:gridCol w:w="680"/>
        <w:gridCol w:w="680"/>
        <w:gridCol w:w="680"/>
        <w:gridCol w:w="680"/>
        <w:gridCol w:w="680"/>
      </w:tblGrid>
      <w:tr w:rsidR="00F55887" w:rsidRPr="00F55887" w14:paraId="6211A2F9" w14:textId="77777777" w:rsidTr="00F55887">
        <w:trPr>
          <w:trHeight w:val="567"/>
          <w:tblCellSpacing w:w="0" w:type="dxa"/>
        </w:trPr>
        <w:tc>
          <w:tcPr>
            <w:tcW w:w="680" w:type="dxa"/>
            <w:tcMar>
              <w:top w:w="15" w:type="dxa"/>
              <w:left w:w="15" w:type="dxa"/>
              <w:bottom w:w="15" w:type="dxa"/>
              <w:right w:w="15" w:type="dxa"/>
            </w:tcMar>
            <w:vAlign w:val="center"/>
            <w:hideMark/>
          </w:tcPr>
          <w:p w14:paraId="4A45C43F" w14:textId="77777777" w:rsidR="009D558F" w:rsidRPr="00F55887" w:rsidRDefault="009D558F" w:rsidP="009E143B">
            <w:pPr>
              <w:rPr>
                <w:color w:val="auto"/>
              </w:rPr>
            </w:pPr>
            <w:r>
              <w:rPr>
                <w:noProof/>
                <w:lang w:val="de-DE"/>
              </w:rPr>
              <w:drawing>
                <wp:inline distT="0" distB="0" distL="0" distR="0" wp14:anchorId="59A61B13" wp14:editId="546981F7">
                  <wp:extent cx="363855" cy="354330"/>
                  <wp:effectExtent l="0" t="0" r="4445" b="1270"/>
                  <wp:docPr id="10" name="Grafik 10">
                    <a:hlinkClick xmlns:a="http://schemas.openxmlformats.org/drawingml/2006/main" r:id="rId10" tgtFrame="_blank" tooltip="https://www.facebook.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1867FD9" w14:textId="77777777" w:rsidR="009D558F" w:rsidRPr="00F55887" w:rsidRDefault="009D558F" w:rsidP="009E143B">
            <w:r>
              <w:rPr>
                <w:noProof/>
                <w:lang w:val="de-DE"/>
              </w:rPr>
              <w:drawing>
                <wp:inline distT="0" distB="0" distL="0" distR="0" wp14:anchorId="6EABC74E" wp14:editId="4F09EEBA">
                  <wp:extent cx="363855" cy="354330"/>
                  <wp:effectExtent l="0" t="0" r="4445" b="1270"/>
                  <wp:docPr id="9" name="Grafik 9">
                    <a:hlinkClick xmlns:a="http://schemas.openxmlformats.org/drawingml/2006/main" r:id="rId12" tgtFrame="_blank" tooltip="https://de.linkedin.com/company/pflitsch-gmbh-&amp;-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4FE3954D" w14:textId="77777777" w:rsidR="009D558F" w:rsidRPr="00F55887" w:rsidRDefault="009D558F" w:rsidP="009E143B">
            <w:r>
              <w:rPr>
                <w:noProof/>
                <w:lang w:val="de-DE"/>
              </w:rPr>
              <w:drawing>
                <wp:inline distT="0" distB="0" distL="0" distR="0" wp14:anchorId="4B1824EB" wp14:editId="784D32EB">
                  <wp:extent cx="363855" cy="354330"/>
                  <wp:effectExtent l="0" t="0" r="4445" b="1270"/>
                  <wp:docPr id="7" name="Grafik 7" descr="Ein Bild, das Text, ClipArt enthält.&#10;&#10;Automatisch generierte Beschreibung">
                    <a:hlinkClick xmlns:a="http://schemas.openxmlformats.org/drawingml/2006/main" r:id="rId14" tgtFrame="_blank" tooltip="https://twitter.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68E39358" w14:textId="668AC07F" w:rsidR="009D558F" w:rsidRPr="00F55887" w:rsidRDefault="009D558F" w:rsidP="009E143B">
            <w:r>
              <w:rPr>
                <w:noProof/>
                <w:lang w:val="de-DE"/>
              </w:rPr>
              <w:drawing>
                <wp:inline distT="0" distB="0" distL="0" distR="0" wp14:anchorId="44A7629F" wp14:editId="647F5456">
                  <wp:extent cx="363855" cy="354330"/>
                  <wp:effectExtent l="0" t="0" r="4445" b="1270"/>
                  <wp:docPr id="6" name="Grafik 6">
                    <a:hlinkClick xmlns:a="http://schemas.openxmlformats.org/drawingml/2006/main" r:id="rId16" tgtFrame="_blank" tooltip="https://www.xing.com/pages/pflitschgmbh-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D989824" w14:textId="3BF3B7F0" w:rsidR="009D558F" w:rsidRPr="00F55887" w:rsidRDefault="009D558F" w:rsidP="009E143B">
            <w:r>
              <w:rPr>
                <w:noProof/>
                <w:lang w:val="de-DE"/>
              </w:rPr>
              <w:drawing>
                <wp:inline distT="0" distB="0" distL="0" distR="0" wp14:anchorId="03D35AA3" wp14:editId="41F274FC">
                  <wp:extent cx="363855" cy="354330"/>
                  <wp:effectExtent l="0" t="0" r="4445" b="1270"/>
                  <wp:docPr id="5" name="Grafik 5">
                    <a:hlinkClick xmlns:a="http://schemas.openxmlformats.org/drawingml/2006/main" r:id="rId18" tgtFrame="_blank" tooltip="https://www.youtube.com/c/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r>
    </w:tbl>
    <w:p w14:paraId="1350B06C" w14:textId="19AB99A0" w:rsidR="009D558F" w:rsidRPr="001D56F9" w:rsidRDefault="001762EB" w:rsidP="001762EB">
      <w:pPr>
        <w:pStyle w:val="Kontakt"/>
        <w:numPr>
          <w:ilvl w:val="0"/>
          <w:numId w:val="0"/>
        </w:numPr>
      </w:pPr>
      <w:r>
        <w:rPr>
          <w:noProof/>
          <w:lang w:val="de-DE" w:bidi="ar-SA"/>
        </w:rPr>
        <mc:AlternateContent>
          <mc:Choice Requires="wps">
            <w:drawing>
              <wp:anchor distT="0" distB="0" distL="114300" distR="114300" simplePos="0" relativeHeight="251664384" behindDoc="0" locked="0" layoutInCell="1" allowOverlap="1" wp14:anchorId="68109293" wp14:editId="44BFC4F5">
                <wp:simplePos x="0" y="0"/>
                <wp:positionH relativeFrom="column">
                  <wp:posOffset>7620</wp:posOffset>
                </wp:positionH>
                <wp:positionV relativeFrom="paragraph">
                  <wp:posOffset>264186</wp:posOffset>
                </wp:positionV>
                <wp:extent cx="2640563" cy="0"/>
                <wp:effectExtent l="0" t="12700" r="13970" b="12700"/>
                <wp:wrapNone/>
                <wp:docPr id="3" name="Gerade Verbindung 3"/>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15DC26"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8pt" to="2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" strokecolor="#497080 [3208]" strokeweight="1.5pt">
                <v:stroke dashstyle="1 1" joinstyle="miter"/>
              </v:line>
            </w:pict>
          </mc:Fallback>
        </mc:AlternateContent>
      </w:r>
    </w:p>
    <w:p w14:paraId="081364B1" w14:textId="7ED6A99D" w:rsidR="001762EB" w:rsidRDefault="001762EB" w:rsidP="001762EB">
      <w:pPr>
        <w:ind w:right="-1701"/>
        <w:jc w:val="both"/>
        <w:rPr>
          <w:sz w:val="18"/>
          <w:szCs w:val="18"/>
        </w:rPr>
      </w:pPr>
    </w:p>
    <w:p w14:paraId="2D784BB0" w14:textId="77777777" w:rsidR="00FA7E09" w:rsidRDefault="00FA7E09" w:rsidP="009E143B">
      <w:pPr>
        <w:pStyle w:val="Bildunterschrift"/>
        <w:rPr>
          <w:b/>
          <w:bCs/>
        </w:rPr>
      </w:pPr>
    </w:p>
    <w:p w14:paraId="3F87A06F" w14:textId="77777777" w:rsidR="00FA7E09" w:rsidRDefault="00FA7E09" w:rsidP="009E143B">
      <w:pPr>
        <w:pStyle w:val="Bildunterschrift"/>
        <w:rPr>
          <w:b/>
          <w:bCs/>
        </w:rPr>
      </w:pPr>
    </w:p>
    <w:p w14:paraId="396BB64F" w14:textId="77777777" w:rsidR="00FA7E09" w:rsidRDefault="00FA7E09" w:rsidP="009E143B">
      <w:pPr>
        <w:pStyle w:val="Bildunterschrift"/>
        <w:rPr>
          <w:b/>
          <w:bCs/>
        </w:rPr>
      </w:pPr>
    </w:p>
    <w:p w14:paraId="7F66359E" w14:textId="77777777" w:rsidR="00FA7E09" w:rsidRDefault="00FA7E09" w:rsidP="009E143B">
      <w:pPr>
        <w:pStyle w:val="Bildunterschrift"/>
        <w:rPr>
          <w:b/>
          <w:bCs/>
        </w:rPr>
      </w:pPr>
    </w:p>
    <w:p w14:paraId="377C1000" w14:textId="77777777" w:rsidR="00FA7E09" w:rsidRDefault="00FA7E09" w:rsidP="009E143B">
      <w:pPr>
        <w:pStyle w:val="Bildunterschrift"/>
        <w:rPr>
          <w:b/>
          <w:bCs/>
        </w:rPr>
      </w:pPr>
    </w:p>
    <w:p w14:paraId="6F660D5A" w14:textId="5657EDA4" w:rsidR="00FA7E09" w:rsidRDefault="00FA7E09" w:rsidP="009E143B">
      <w:pPr>
        <w:pStyle w:val="Bildunterschrift"/>
        <w:rPr>
          <w:b/>
          <w:bCs/>
        </w:rPr>
      </w:pPr>
    </w:p>
    <w:p w14:paraId="62D2F707" w14:textId="0644817A" w:rsidR="00FA7E09" w:rsidRDefault="002E766B" w:rsidP="009E143B">
      <w:pPr>
        <w:pStyle w:val="Bildunterschrift"/>
        <w:rPr>
          <w:b/>
          <w:bCs/>
        </w:rPr>
      </w:pPr>
      <w:r>
        <w:rPr>
          <w:b/>
          <w:lang w:val="de-DE"/>
        </w:rPr>
        <w:drawing>
          <wp:anchor distT="0" distB="0" distL="114300" distR="114300" simplePos="0" relativeHeight="251659264" behindDoc="1" locked="0" layoutInCell="1" allowOverlap="1" wp14:anchorId="713048A9" wp14:editId="25C392B4">
            <wp:simplePos x="0" y="0"/>
            <wp:positionH relativeFrom="page">
              <wp:posOffset>0</wp:posOffset>
            </wp:positionH>
            <wp:positionV relativeFrom="paragraph">
              <wp:posOffset>170180</wp:posOffset>
            </wp:positionV>
            <wp:extent cx="2662555" cy="2089785"/>
            <wp:effectExtent l="0" t="0" r="4445" b="5715"/>
            <wp:wrapTight wrapText="bothSides">
              <wp:wrapPolygon edited="0">
                <wp:start x="0" y="0"/>
                <wp:lineTo x="0" y="21462"/>
                <wp:lineTo x="21482" y="21462"/>
                <wp:lineTo x="214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662555" cy="2089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4859E1" w14:textId="03F5E8CC" w:rsidR="001D56F9" w:rsidRPr="005B2519" w:rsidRDefault="001D56F9" w:rsidP="009E143B">
      <w:pPr>
        <w:pStyle w:val="Bildunterschrift"/>
        <w:rPr>
          <w:sz w:val="20"/>
          <w:szCs w:val="20"/>
        </w:rPr>
      </w:pPr>
      <w:r>
        <w:rPr>
          <w:b/>
          <w:sz w:val="20"/>
        </w:rPr>
        <w:t>Photo 1:</w:t>
      </w:r>
      <w:r>
        <w:rPr>
          <w:sz w:val="20"/>
        </w:rPr>
        <w:t xml:space="preserve"> The UNI Dicht TRI expands the comprehensive PFLITSCH range of solutions relating to EMC and helps users to implement a seamless EMC concept. (Photo: PFLITSCH)</w:t>
      </w:r>
    </w:p>
    <w:p w14:paraId="28ACD7E5" w14:textId="10CB7474" w:rsidR="001D56F9" w:rsidRPr="008C3FBA" w:rsidRDefault="001D56F9" w:rsidP="009E143B"/>
    <w:p w14:paraId="09E326CA" w14:textId="2316F6D0" w:rsidR="001D56F9" w:rsidRPr="008C3FBA" w:rsidRDefault="001D56F9" w:rsidP="009E143B"/>
    <w:p w14:paraId="6A53C881" w14:textId="0FE9D55C" w:rsidR="001D56F9" w:rsidRPr="008C3FBA" w:rsidRDefault="001D56F9" w:rsidP="009E143B"/>
    <w:p w14:paraId="2B3FF4C0" w14:textId="77777777" w:rsidR="001D56F9" w:rsidRPr="008C3FBA" w:rsidRDefault="001D56F9" w:rsidP="009E143B"/>
    <w:p w14:paraId="5022AC0C" w14:textId="6B7175CE" w:rsidR="00FA7E09" w:rsidRDefault="00FA7E09" w:rsidP="00766F90">
      <w:pPr>
        <w:rPr>
          <w:b/>
          <w:bCs/>
        </w:rPr>
      </w:pPr>
    </w:p>
    <w:p w14:paraId="4F5CD645" w14:textId="7AC146EF" w:rsidR="002E766B" w:rsidRDefault="002E766B" w:rsidP="00766F90">
      <w:pPr>
        <w:rPr>
          <w:b/>
          <w:bCs/>
        </w:rPr>
      </w:pPr>
      <w:r>
        <w:rPr>
          <w:b/>
          <w:noProof/>
          <w:lang w:val="de-DE"/>
        </w:rPr>
        <w:drawing>
          <wp:anchor distT="0" distB="0" distL="114300" distR="114300" simplePos="0" relativeHeight="251660288" behindDoc="1" locked="0" layoutInCell="1" allowOverlap="1" wp14:anchorId="621C893A" wp14:editId="542F696D">
            <wp:simplePos x="0" y="0"/>
            <wp:positionH relativeFrom="column">
              <wp:posOffset>-720090</wp:posOffset>
            </wp:positionH>
            <wp:positionV relativeFrom="paragraph">
              <wp:posOffset>320040</wp:posOffset>
            </wp:positionV>
            <wp:extent cx="2662555" cy="1774825"/>
            <wp:effectExtent l="0" t="0" r="4445" b="0"/>
            <wp:wrapTight wrapText="bothSides">
              <wp:wrapPolygon edited="0">
                <wp:start x="0" y="0"/>
                <wp:lineTo x="0" y="21330"/>
                <wp:lineTo x="21482" y="21330"/>
                <wp:lineTo x="214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662555" cy="177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524AA" w14:textId="46098DA4" w:rsidR="001D56F9" w:rsidRPr="008C3FBA" w:rsidRDefault="001D56F9" w:rsidP="00766F90">
      <w:r>
        <w:rPr>
          <w:b/>
        </w:rPr>
        <w:t>Photo 2:</w:t>
      </w:r>
      <w:r>
        <w:t xml:space="preserve"> The UNI </w:t>
      </w:r>
      <w:proofErr w:type="spellStart"/>
      <w:r>
        <w:t>Dicht</w:t>
      </w:r>
      <w:proofErr w:type="spellEnd"/>
      <w:r>
        <w:t xml:space="preserve"> TRI cable gland is a compact solution individually assembled from the UNI </w:t>
      </w:r>
      <w:proofErr w:type="spellStart"/>
      <w:r>
        <w:t>Dicht</w:t>
      </w:r>
      <w:proofErr w:type="spellEnd"/>
      <w:r>
        <w:t xml:space="preserve"> modular system, enabling high EMC screening attenuation and a compact design. (Photo: PFLITSCH)</w:t>
      </w:r>
    </w:p>
    <w:p w14:paraId="358C820C" w14:textId="6BE9904E" w:rsidR="001D56F9" w:rsidRDefault="001D56F9" w:rsidP="009E143B"/>
    <w:p w14:paraId="6A65DC99" w14:textId="1F92A67D" w:rsidR="001D56F9" w:rsidRDefault="001D56F9" w:rsidP="009E143B"/>
    <w:p w14:paraId="60CCDC68" w14:textId="0625CC2E" w:rsidR="001D56F9" w:rsidRDefault="001D56F9" w:rsidP="009E143B"/>
    <w:p w14:paraId="2E30612B" w14:textId="1AE552B4" w:rsidR="001D56F9" w:rsidRDefault="001D56F9" w:rsidP="009E143B"/>
    <w:p w14:paraId="110C6ADE" w14:textId="7814F3E6" w:rsidR="001D56F9" w:rsidRDefault="001D56F9" w:rsidP="009E143B"/>
    <w:p w14:paraId="195F8DAA" w14:textId="42C4D33F" w:rsidR="00965C93" w:rsidRPr="00FA7E09" w:rsidRDefault="001D56F9" w:rsidP="00FA7E09">
      <w:r>
        <w:br/>
      </w:r>
      <w:r>
        <w:rPr>
          <w:b/>
        </w:rPr>
        <w:t>About the company</w:t>
      </w:r>
    </w:p>
    <w:p w14:paraId="4BAAEFCB" w14:textId="2014BB2D" w:rsidR="00965C93" w:rsidRPr="00965C93" w:rsidRDefault="00965C93" w:rsidP="004A0414">
      <w:r>
        <w:t>PFLITSCH is the global market leader when it comes to sophisticated products and services for industrial cable management. True to our corporate slogan “Passion for the best solution”, our family-owned company has created a holistic system of innovative solutions for cable routing, cable entry and cable protection. In this way, we ensure maximum safety and efficiency across a wide range of industries and application areas that make the highest of demands.</w:t>
      </w:r>
    </w:p>
    <w:sectPr w:rsidR="00965C93" w:rsidRPr="00965C93" w:rsidSect="0090717F">
      <w:headerReference w:type="even" r:id="rId22"/>
      <w:headerReference w:type="default" r:id="rId23"/>
      <w:footerReference w:type="even" r:id="rId24"/>
      <w:footerReference w:type="default" r:id="rId25"/>
      <w:headerReference w:type="first" r:id="rId26"/>
      <w:footerReference w:type="first" r:id="rId27"/>
      <w:pgSz w:w="11906" w:h="16838"/>
      <w:pgMar w:top="2425" w:right="2692" w:bottom="1628" w:left="1134" w:header="434" w:footer="357" w:gutter="0"/>
      <w:cols w:space="720"/>
      <w:formProt w:val="0"/>
      <w:docGrid w:linePitch="360" w:charSpace="163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CB372" w16cid:durableId="28861F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09CF9" w14:textId="77777777" w:rsidR="00AF3D1A" w:rsidRDefault="00AF3D1A" w:rsidP="009E143B">
      <w:r>
        <w:separator/>
      </w:r>
    </w:p>
  </w:endnote>
  <w:endnote w:type="continuationSeparator" w:id="0">
    <w:p w14:paraId="10025D1E" w14:textId="77777777" w:rsidR="00AF3D1A" w:rsidRDefault="00AF3D1A" w:rsidP="009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2AC6" w14:textId="77777777" w:rsidR="009018CB" w:rsidRDefault="009018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3B7C" w14:textId="568BF1AE" w:rsidR="009D558F" w:rsidRPr="009E143B" w:rsidRDefault="009D558F" w:rsidP="009E143B">
    <w:pPr>
      <w:pStyle w:val="Fuzeile"/>
      <w:rPr>
        <w:sz w:val="17"/>
        <w:szCs w:val="17"/>
      </w:rPr>
    </w:pPr>
    <w:r>
      <w:rPr>
        <w:b/>
        <w:sz w:val="17"/>
      </w:rPr>
      <w:t>PFLITSCH GmbH &amp; Co. KG</w:t>
    </w:r>
    <w:r>
      <w:rPr>
        <w:sz w:val="17"/>
      </w:rPr>
      <w:t xml:space="preserve"> | Ernst-Pflitsch-</w:t>
    </w:r>
    <w:proofErr w:type="spellStart"/>
    <w:r>
      <w:rPr>
        <w:sz w:val="17"/>
      </w:rPr>
      <w:t>Straße</w:t>
    </w:r>
    <w:proofErr w:type="spellEnd"/>
    <w:r>
      <w:rPr>
        <w:sz w:val="17"/>
      </w:rPr>
      <w:t xml:space="preserve"> 1 | 42499 </w:t>
    </w:r>
    <w:proofErr w:type="spellStart"/>
    <w:r>
      <w:rPr>
        <w:sz w:val="17"/>
      </w:rPr>
      <w:t>Hückeswagen</w:t>
    </w:r>
    <w:proofErr w:type="spellEnd"/>
    <w:r>
      <w:rPr>
        <w:sz w:val="17"/>
      </w:rPr>
      <w:t xml:space="preserve"> | Germany | T +49 2192 911-0 | F +49 2192 911-220  </w:t>
    </w:r>
  </w:p>
  <w:p w14:paraId="4CAA67F2" w14:textId="36A8785C" w:rsidR="006069E3" w:rsidRPr="007E195B" w:rsidRDefault="009D558F" w:rsidP="009E143B">
    <w:pPr>
      <w:pStyle w:val="Fuzeile"/>
      <w:rPr>
        <w:lang w:val="de-DE"/>
      </w:rPr>
    </w:pPr>
    <w:r w:rsidRPr="007E195B">
      <w:rPr>
        <w:lang w:val="de-DE"/>
      </w:rPr>
      <w:t>Registergericht der KG: Amtsgericht Köln HRA 16329</w:t>
    </w:r>
    <w:r w:rsidRPr="007E195B">
      <w:rPr>
        <w:lang w:val="de-DE"/>
      </w:rPr>
      <w:br/>
      <w:t>Pers. haft. Gesellschaft: Gebr. Pflitsch GmbH, 42499 Hückeswagen, Amtsgericht Köln HRB 37449</w:t>
    </w:r>
    <w:r w:rsidRPr="007E195B">
      <w:rPr>
        <w:lang w:val="de-DE"/>
      </w:rPr>
      <w:br/>
      <w:t>Geschäftsführer: Roland Lenzing, Mathias Stendtke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D35F" w14:textId="77777777" w:rsidR="009018CB" w:rsidRDefault="009018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5F182" w14:textId="77777777" w:rsidR="00AF3D1A" w:rsidRDefault="00AF3D1A" w:rsidP="009E143B">
      <w:r>
        <w:separator/>
      </w:r>
    </w:p>
  </w:footnote>
  <w:footnote w:type="continuationSeparator" w:id="0">
    <w:p w14:paraId="683E59D8" w14:textId="77777777" w:rsidR="00AF3D1A" w:rsidRDefault="00AF3D1A" w:rsidP="009E1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202AC" w14:textId="77777777" w:rsidR="009018CB" w:rsidRDefault="009018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B631" w14:textId="518F0199" w:rsidR="006069E3" w:rsidRPr="00766F90" w:rsidRDefault="005D6A75" w:rsidP="00766F90">
    <w:pPr>
      <w:pStyle w:val="Kopfzeile1"/>
    </w:pPr>
    <w:r>
      <w:rPr>
        <w:lang w:val="de-DE"/>
      </w:rPr>
      <w:drawing>
        <wp:anchor distT="0" distB="0" distL="114300" distR="114300" simplePos="0" relativeHeight="251659264" behindDoc="0" locked="0" layoutInCell="1" allowOverlap="1" wp14:anchorId="270BDBF6" wp14:editId="7877E6B8">
          <wp:simplePos x="0" y="0"/>
          <wp:positionH relativeFrom="rightMargin">
            <wp:posOffset>-96084</wp:posOffset>
          </wp:positionH>
          <wp:positionV relativeFrom="page">
            <wp:posOffset>344170</wp:posOffset>
          </wp:positionV>
          <wp:extent cx="1450800" cy="342000"/>
          <wp:effectExtent l="0" t="0" r="0" b="127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t>Press release</w:t>
    </w:r>
  </w:p>
  <w:p w14:paraId="02960F6E" w14:textId="04D22C05" w:rsidR="006069E3" w:rsidRPr="00DF63D1" w:rsidRDefault="00DF63D1" w:rsidP="009C2C3C">
    <w:pPr>
      <w:pStyle w:val="Kopfzeile"/>
    </w:pPr>
    <w:r>
      <w:rPr>
        <w:noProof/>
        <w:lang w:val="de-DE"/>
      </w:rPr>
      <mc:AlternateContent>
        <mc:Choice Requires="wps">
          <w:drawing>
            <wp:anchor distT="0" distB="0" distL="114300" distR="114300" simplePos="0" relativeHeight="251661312" behindDoc="0" locked="0" layoutInCell="1" allowOverlap="1" wp14:anchorId="7D61E40B" wp14:editId="4664C423">
              <wp:simplePos x="0" y="0"/>
              <wp:positionH relativeFrom="column">
                <wp:posOffset>5130165</wp:posOffset>
              </wp:positionH>
              <wp:positionV relativeFrom="page">
                <wp:posOffset>1007097</wp:posOffset>
              </wp:positionV>
              <wp:extent cx="1356995" cy="317241"/>
              <wp:effectExtent l="0" t="0" r="1905" b="635"/>
              <wp:wrapNone/>
              <wp:docPr id="8" name="Textfeld 8"/>
              <wp:cNvGraphicFramePr/>
              <a:graphic xmlns:a="http://schemas.openxmlformats.org/drawingml/2006/main">
                <a:graphicData uri="http://schemas.microsoft.com/office/word/2010/wordprocessingShape">
                  <wps:wsp>
                    <wps:cNvSpPr txBox="1"/>
                    <wps:spPr>
                      <a:xfrm>
                        <a:off x="0" y="0"/>
                        <a:ext cx="1356995" cy="317241"/>
                      </a:xfrm>
                      <a:prstGeom prst="rect">
                        <a:avLst/>
                      </a:prstGeom>
                      <a:solidFill>
                        <a:schemeClr val="lt1"/>
                      </a:solidFill>
                      <a:ln w="6350">
                        <a:noFill/>
                      </a:ln>
                    </wps:spPr>
                    <wps:txbx>
                      <w:txbxContent>
                        <w:p w14:paraId="1855DB5F" w14:textId="1246ED48"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6C2D6F">
                            <w:rPr>
                              <w:noProof/>
                            </w:rPr>
                            <w:t>15</w:t>
                          </w:r>
                          <w:r w:rsidRPr="003411C7">
                            <w:rPr>
                              <w:noProof/>
                            </w:rPr>
                            <w:t>/</w:t>
                          </w:r>
                          <w:r w:rsidR="00A01D50">
                            <w:rPr>
                              <w:noProof/>
                            </w:rPr>
                            <w:t>08</w:t>
                          </w:r>
                          <w:r w:rsidRPr="003411C7">
                            <w:rPr>
                              <w:noProof/>
                            </w:rPr>
                            <w:t>/</w:t>
                          </w:r>
                          <w:r w:rsidR="00A01D50">
                            <w:rPr>
                              <w:noProof/>
                            </w:rPr>
                            <w:t>2023</w:t>
                          </w:r>
                          <w:r w:rsidRPr="003411C7">
                            <w:fldChar w:fldCharType="end"/>
                          </w:r>
                          <w:r>
                            <w:br/>
                            <w:t xml:space="preserve">Page </w:t>
                          </w:r>
                          <w:r w:rsidRPr="003411C7">
                            <w:fldChar w:fldCharType="begin"/>
                          </w:r>
                          <w:r w:rsidRPr="003411C7">
                            <w:instrText xml:space="preserve"> PAGE  \* MERGEFORMAT </w:instrText>
                          </w:r>
                          <w:r w:rsidRPr="003411C7">
                            <w:fldChar w:fldCharType="separate"/>
                          </w:r>
                          <w:r w:rsidR="009018CB">
                            <w:rPr>
                              <w:noProof/>
                            </w:rPr>
                            <w:t>3</w:t>
                          </w:r>
                          <w:r w:rsidRPr="003411C7">
                            <w:fldChar w:fldCharType="end"/>
                          </w:r>
                          <w:r>
                            <w:t>/</w:t>
                          </w:r>
                          <w:r w:rsidR="007E195B">
                            <w:rPr>
                              <w:noProof/>
                            </w:rPr>
                            <w:fldChar w:fldCharType="begin"/>
                          </w:r>
                          <w:r w:rsidR="007E195B">
                            <w:rPr>
                              <w:noProof/>
                            </w:rPr>
                            <w:instrText xml:space="preserve"> NUMPAGES  \* MERGEFORMAT </w:instrText>
                          </w:r>
                          <w:r w:rsidR="007E195B">
                            <w:rPr>
                              <w:noProof/>
                            </w:rPr>
                            <w:fldChar w:fldCharType="separate"/>
                          </w:r>
                          <w:r w:rsidR="009018CB">
                            <w:rPr>
                              <w:noProof/>
                            </w:rPr>
                            <w:t>3</w:t>
                          </w:r>
                          <w:r w:rsidR="007E195B">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1E40B" id="_x0000_t202" coordsize="21600,21600" o:spt="202" path="m,l,21600r21600,l21600,xe">
              <v:stroke joinstyle="miter"/>
              <v:path gradientshapeok="t" o:connecttype="rect"/>
            </v:shapetype>
            <v:shape id="Textfeld 8" o:spid="_x0000_s1026" type="#_x0000_t202" style="position:absolute;margin-left:403.95pt;margin-top:79.3pt;width:10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" fillcolor="white [3201]" stroked="f" strokeweight=".5pt">
              <v:textbox inset="0,0,0,0">
                <w:txbxContent>
                  <w:p w14:paraId="1855DB5F" w14:textId="1246ED48"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6C2D6F">
                      <w:rPr>
                        <w:noProof/>
                      </w:rPr>
                      <w:t>15</w:t>
                    </w:r>
                    <w:r w:rsidRPr="003411C7">
                      <w:rPr>
                        <w:noProof/>
                      </w:rPr>
                      <w:t>/</w:t>
                    </w:r>
                    <w:r w:rsidR="00A01D50">
                      <w:rPr>
                        <w:noProof/>
                      </w:rPr>
                      <w:t>08</w:t>
                    </w:r>
                    <w:r w:rsidRPr="003411C7">
                      <w:rPr>
                        <w:noProof/>
                      </w:rPr>
                      <w:t>/</w:t>
                    </w:r>
                    <w:r w:rsidR="00A01D50">
                      <w:rPr>
                        <w:noProof/>
                      </w:rPr>
                      <w:t>2023</w:t>
                    </w:r>
                    <w:r w:rsidRPr="003411C7">
                      <w:fldChar w:fldCharType="end"/>
                    </w:r>
                    <w:r>
                      <w:br/>
                      <w:t xml:space="preserve">Page </w:t>
                    </w:r>
                    <w:r w:rsidRPr="003411C7">
                      <w:fldChar w:fldCharType="begin"/>
                    </w:r>
                    <w:r w:rsidRPr="003411C7">
                      <w:instrText xml:space="preserve"> PAGE  \* MERGEFORMAT </w:instrText>
                    </w:r>
                    <w:r w:rsidRPr="003411C7">
                      <w:fldChar w:fldCharType="separate"/>
                    </w:r>
                    <w:r w:rsidR="009018CB">
                      <w:rPr>
                        <w:noProof/>
                      </w:rPr>
                      <w:t>3</w:t>
                    </w:r>
                    <w:r w:rsidRPr="003411C7">
                      <w:fldChar w:fldCharType="end"/>
                    </w:r>
                    <w:r>
                      <w:t>/</w:t>
                    </w:r>
                    <w:r w:rsidR="007E195B">
                      <w:rPr>
                        <w:noProof/>
                      </w:rPr>
                      <w:fldChar w:fldCharType="begin"/>
                    </w:r>
                    <w:r w:rsidR="007E195B">
                      <w:rPr>
                        <w:noProof/>
                      </w:rPr>
                      <w:instrText xml:space="preserve"> NUMPAGES  \* MERGEFORMAT </w:instrText>
                    </w:r>
                    <w:r w:rsidR="007E195B">
                      <w:rPr>
                        <w:noProof/>
                      </w:rPr>
                      <w:fldChar w:fldCharType="separate"/>
                    </w:r>
                    <w:r w:rsidR="009018CB">
                      <w:rPr>
                        <w:noProof/>
                      </w:rPr>
                      <w:t>3</w:t>
                    </w:r>
                    <w:r w:rsidR="007E195B">
                      <w:rPr>
                        <w:noProof/>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C56A" w14:textId="77777777" w:rsidR="009018CB" w:rsidRDefault="009018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20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6B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6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4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82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C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0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3481"/>
    <w:multiLevelType w:val="multilevel"/>
    <w:tmpl w:val="90F6A2F6"/>
    <w:lvl w:ilvl="0">
      <w:start w:val="1"/>
      <w:numFmt w:val="none"/>
      <w:pStyle w:val="Kontakt"/>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F9"/>
    <w:rsid w:val="00047188"/>
    <w:rsid w:val="000712FB"/>
    <w:rsid w:val="00071742"/>
    <w:rsid w:val="000A7502"/>
    <w:rsid w:val="001762EB"/>
    <w:rsid w:val="00186F68"/>
    <w:rsid w:val="001D56F9"/>
    <w:rsid w:val="00251FE1"/>
    <w:rsid w:val="00284E7C"/>
    <w:rsid w:val="002A5C7C"/>
    <w:rsid w:val="002B5857"/>
    <w:rsid w:val="002E766B"/>
    <w:rsid w:val="00305B27"/>
    <w:rsid w:val="003542F5"/>
    <w:rsid w:val="003B2BD7"/>
    <w:rsid w:val="00465E21"/>
    <w:rsid w:val="00484682"/>
    <w:rsid w:val="004A0414"/>
    <w:rsid w:val="004B023A"/>
    <w:rsid w:val="005718CE"/>
    <w:rsid w:val="005B2519"/>
    <w:rsid w:val="005B7739"/>
    <w:rsid w:val="005C2B18"/>
    <w:rsid w:val="005D6A75"/>
    <w:rsid w:val="005E6B38"/>
    <w:rsid w:val="006069E3"/>
    <w:rsid w:val="006108E8"/>
    <w:rsid w:val="006C2D6F"/>
    <w:rsid w:val="006F7821"/>
    <w:rsid w:val="00766F90"/>
    <w:rsid w:val="007E195B"/>
    <w:rsid w:val="008C6769"/>
    <w:rsid w:val="008E2E71"/>
    <w:rsid w:val="009018CB"/>
    <w:rsid w:val="0090717F"/>
    <w:rsid w:val="00965C93"/>
    <w:rsid w:val="00980E31"/>
    <w:rsid w:val="009C2C3C"/>
    <w:rsid w:val="009D515E"/>
    <w:rsid w:val="009D558F"/>
    <w:rsid w:val="009E143B"/>
    <w:rsid w:val="009E2100"/>
    <w:rsid w:val="00A01D50"/>
    <w:rsid w:val="00A2328C"/>
    <w:rsid w:val="00AF3D1A"/>
    <w:rsid w:val="00B65601"/>
    <w:rsid w:val="00B943B8"/>
    <w:rsid w:val="00BC5B5F"/>
    <w:rsid w:val="00C51C43"/>
    <w:rsid w:val="00C539ED"/>
    <w:rsid w:val="00C67B8A"/>
    <w:rsid w:val="00C81EC6"/>
    <w:rsid w:val="00CF4B64"/>
    <w:rsid w:val="00D077BF"/>
    <w:rsid w:val="00D36930"/>
    <w:rsid w:val="00D54141"/>
    <w:rsid w:val="00DE7BC2"/>
    <w:rsid w:val="00DF63D1"/>
    <w:rsid w:val="00E04078"/>
    <w:rsid w:val="00E26BC2"/>
    <w:rsid w:val="00F33EE2"/>
    <w:rsid w:val="00F54E35"/>
    <w:rsid w:val="00F55887"/>
    <w:rsid w:val="00FA7E0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7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143B"/>
    <w:pPr>
      <w:suppressAutoHyphens/>
      <w:autoSpaceDE w:val="0"/>
      <w:autoSpaceDN w:val="0"/>
      <w:adjustRightInd w:val="0"/>
      <w:spacing w:before="240" w:after="240" w:line="276" w:lineRule="auto"/>
    </w:pPr>
    <w:rPr>
      <w:rFonts w:ascii="Arial" w:eastAsia="Times New Roman" w:hAnsi="Arial" w:cs="Arial"/>
      <w:color w:val="00000A"/>
      <w:sz w:val="20"/>
      <w:szCs w:val="20"/>
      <w:lang w:eastAsia="zh-CN"/>
    </w:rPr>
  </w:style>
  <w:style w:type="paragraph" w:styleId="berschrift1">
    <w:name w:val="heading 1"/>
    <w:basedOn w:val="Standard"/>
    <w:next w:val="Standard"/>
    <w:link w:val="berschrift1Zchn"/>
    <w:uiPriority w:val="9"/>
    <w:qFormat/>
    <w:rsid w:val="00DF63D1"/>
    <w:pPr>
      <w:spacing w:before="120"/>
      <w:ind w:right="-567"/>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1D56F9"/>
    <w:rPr>
      <w:color w:val="009DE0" w:themeColor="accent1"/>
      <w:u w:val="single"/>
    </w:rPr>
  </w:style>
  <w:style w:type="paragraph" w:styleId="Kopfzeile">
    <w:name w:val="header"/>
    <w:basedOn w:val="Standard"/>
    <w:link w:val="KopfzeileZchn"/>
    <w:rsid w:val="001D56F9"/>
    <w:pPr>
      <w:tabs>
        <w:tab w:val="center" w:pos="4536"/>
        <w:tab w:val="right" w:pos="9072"/>
      </w:tabs>
    </w:pPr>
    <w:rPr>
      <w:rFonts w:ascii="Calibri" w:hAnsi="Calibri" w:cs="Calibri"/>
      <w:color w:val="00B0F0"/>
      <w:sz w:val="18"/>
    </w:rPr>
  </w:style>
  <w:style w:type="character" w:customStyle="1" w:styleId="KopfzeileZchn">
    <w:name w:val="Kopfzeile Zchn"/>
    <w:basedOn w:val="Absatz-Standardschriftart"/>
    <w:link w:val="Kopfzeile"/>
    <w:rsid w:val="001D56F9"/>
    <w:rPr>
      <w:rFonts w:ascii="Calibri" w:eastAsia="Times New Roman" w:hAnsi="Calibri" w:cs="Calibri"/>
      <w:color w:val="00B0F0"/>
      <w:sz w:val="18"/>
      <w:szCs w:val="20"/>
      <w:lang w:val="en-GB" w:eastAsia="zh-CN"/>
    </w:rPr>
  </w:style>
  <w:style w:type="paragraph" w:customStyle="1" w:styleId="Einleitungs-Text">
    <w:name w:val="Einleitungs-Text"/>
    <w:basedOn w:val="Standard"/>
    <w:qFormat/>
    <w:rsid w:val="001D56F9"/>
    <w:pPr>
      <w:ind w:right="-568"/>
    </w:pPr>
    <w:rPr>
      <w:sz w:val="24"/>
      <w:szCs w:val="24"/>
    </w:rPr>
  </w:style>
  <w:style w:type="paragraph" w:customStyle="1" w:styleId="Kontakt">
    <w:name w:val="Kontakt"/>
    <w:basedOn w:val="Standard"/>
    <w:qFormat/>
    <w:rsid w:val="00766F90"/>
    <w:pPr>
      <w:numPr>
        <w:numId w:val="1"/>
      </w:numPr>
      <w:spacing w:before="0" w:after="0"/>
      <w:ind w:left="0" w:firstLine="0"/>
      <w:outlineLvl w:val="0"/>
    </w:pPr>
    <w:rPr>
      <w:lang w:bidi="en-US"/>
    </w:rPr>
  </w:style>
  <w:style w:type="paragraph" w:customStyle="1" w:styleId="Bildunterschrift">
    <w:name w:val="Bildunterschrift"/>
    <w:basedOn w:val="Standard"/>
    <w:qFormat/>
    <w:rsid w:val="001D56F9"/>
    <w:pPr>
      <w:suppressAutoHyphens w:val="0"/>
      <w:ind w:right="-568"/>
    </w:pPr>
    <w:rPr>
      <w:noProof/>
      <w:sz w:val="18"/>
      <w:szCs w:val="18"/>
    </w:rPr>
  </w:style>
  <w:style w:type="paragraph" w:styleId="Fuzeile">
    <w:name w:val="footer"/>
    <w:basedOn w:val="Standard"/>
    <w:link w:val="FuzeileZchn"/>
    <w:uiPriority w:val="99"/>
    <w:unhideWhenUsed/>
    <w:rsid w:val="00DF63D1"/>
    <w:pPr>
      <w:spacing w:after="0"/>
      <w:ind w:right="-2552"/>
    </w:pPr>
    <w:rPr>
      <w:color w:val="497080" w:themeColor="accent5"/>
      <w:sz w:val="14"/>
      <w:szCs w:val="14"/>
    </w:rPr>
  </w:style>
  <w:style w:type="character" w:customStyle="1" w:styleId="FuzeileZchn">
    <w:name w:val="Fußzeile Zchn"/>
    <w:basedOn w:val="Absatz-Standardschriftart"/>
    <w:link w:val="Fuzeile"/>
    <w:uiPriority w:val="99"/>
    <w:rsid w:val="00DF63D1"/>
    <w:rPr>
      <w:rFonts w:ascii="Arial" w:eastAsia="Times New Roman" w:hAnsi="Arial" w:cs="Arial"/>
      <w:color w:val="497080" w:themeColor="accent5"/>
      <w:sz w:val="14"/>
      <w:szCs w:val="14"/>
      <w:lang w:eastAsia="zh-CN"/>
    </w:rPr>
  </w:style>
  <w:style w:type="paragraph" w:customStyle="1" w:styleId="DatumSeite">
    <w:name w:val="Datum / Seite"/>
    <w:basedOn w:val="Standard"/>
    <w:qFormat/>
    <w:rsid w:val="009D558F"/>
    <w:pPr>
      <w:spacing w:before="0" w:after="0"/>
      <w:jc w:val="right"/>
    </w:pPr>
    <w:rPr>
      <w:color w:val="497080" w:themeColor="accent5"/>
    </w:rPr>
  </w:style>
  <w:style w:type="character" w:customStyle="1" w:styleId="berschrift1Zchn">
    <w:name w:val="Überschrift 1 Zchn"/>
    <w:basedOn w:val="Absatz-Standardschriftart"/>
    <w:link w:val="berschrift1"/>
    <w:uiPriority w:val="9"/>
    <w:rsid w:val="00DF63D1"/>
    <w:rPr>
      <w:rFonts w:ascii="Arial" w:eastAsia="Times New Roman" w:hAnsi="Arial" w:cs="Arial"/>
      <w:b/>
      <w:bCs/>
      <w:color w:val="00000A"/>
      <w:sz w:val="40"/>
      <w:szCs w:val="40"/>
      <w:lang w:eastAsia="zh-CN"/>
    </w:rPr>
  </w:style>
  <w:style w:type="paragraph" w:customStyle="1" w:styleId="Subline">
    <w:name w:val="Subline"/>
    <w:basedOn w:val="Standard"/>
    <w:qFormat/>
    <w:rsid w:val="00DF63D1"/>
    <w:pPr>
      <w:spacing w:after="0"/>
    </w:pPr>
    <w:rPr>
      <w:color w:val="009DE0" w:themeColor="accent1"/>
    </w:rPr>
  </w:style>
  <w:style w:type="paragraph" w:customStyle="1" w:styleId="Zwischenberschrift">
    <w:name w:val="Zwischenüberschrift"/>
    <w:basedOn w:val="Standard"/>
    <w:qFormat/>
    <w:rsid w:val="00DF63D1"/>
    <w:rPr>
      <w:b/>
      <w:bCs/>
    </w:rPr>
  </w:style>
  <w:style w:type="paragraph" w:customStyle="1" w:styleId="Abbinder">
    <w:name w:val="Abbinder"/>
    <w:basedOn w:val="Kontakt"/>
    <w:qFormat/>
    <w:rsid w:val="009E143B"/>
    <w:pPr>
      <w:numPr>
        <w:numId w:val="0"/>
      </w:numPr>
    </w:pPr>
    <w:rPr>
      <w:b/>
      <w:bCs/>
      <w:caps/>
      <w:color w:val="000000" w:themeColor="text1"/>
    </w:rPr>
  </w:style>
  <w:style w:type="paragraph" w:customStyle="1" w:styleId="Kopfzeile1">
    <w:name w:val="Kopfzeile1"/>
    <w:basedOn w:val="Kopfzeile"/>
    <w:qFormat/>
    <w:rsid w:val="00766F90"/>
    <w:rPr>
      <w:rFonts w:ascii="Arial" w:hAnsi="Arial" w:cs="Arial"/>
      <w:b/>
      <w:bCs/>
      <w:noProof/>
      <w:color w:val="497080" w:themeColor="accent5"/>
      <w:sz w:val="24"/>
      <w:szCs w:val="24"/>
    </w:rPr>
  </w:style>
  <w:style w:type="paragraph" w:customStyle="1" w:styleId="Adresse">
    <w:name w:val="Adresse"/>
    <w:basedOn w:val="Fuzeile"/>
    <w:qFormat/>
    <w:rsid w:val="009E143B"/>
    <w:rPr>
      <w:b/>
      <w:bCs/>
      <w:sz w:val="17"/>
      <w:szCs w:val="17"/>
    </w:rPr>
  </w:style>
  <w:style w:type="paragraph" w:styleId="berarbeitung">
    <w:name w:val="Revision"/>
    <w:hidden/>
    <w:uiPriority w:val="99"/>
    <w:semiHidden/>
    <w:rsid w:val="0090717F"/>
    <w:rPr>
      <w:rFonts w:ascii="Arial" w:eastAsia="Times New Roman" w:hAnsi="Arial" w:cs="Arial"/>
      <w:color w:val="00000A"/>
      <w:sz w:val="20"/>
      <w:szCs w:val="20"/>
      <w:lang w:eastAsia="zh-CN"/>
    </w:rPr>
  </w:style>
  <w:style w:type="character" w:styleId="Kommentarzeichen">
    <w:name w:val="annotation reference"/>
    <w:basedOn w:val="Absatz-Standardschriftart"/>
    <w:uiPriority w:val="99"/>
    <w:semiHidden/>
    <w:unhideWhenUsed/>
    <w:rsid w:val="005D6A75"/>
    <w:rPr>
      <w:sz w:val="16"/>
      <w:szCs w:val="16"/>
    </w:rPr>
  </w:style>
  <w:style w:type="paragraph" w:styleId="Kommentartext">
    <w:name w:val="annotation text"/>
    <w:basedOn w:val="Standard"/>
    <w:link w:val="KommentartextZchn"/>
    <w:uiPriority w:val="99"/>
    <w:unhideWhenUsed/>
    <w:rsid w:val="005D6A75"/>
    <w:pPr>
      <w:spacing w:line="240" w:lineRule="auto"/>
    </w:pPr>
  </w:style>
  <w:style w:type="character" w:customStyle="1" w:styleId="KommentartextZchn">
    <w:name w:val="Kommentartext Zchn"/>
    <w:basedOn w:val="Absatz-Standardschriftart"/>
    <w:link w:val="Kommentartext"/>
    <w:uiPriority w:val="99"/>
    <w:rsid w:val="005D6A75"/>
    <w:rPr>
      <w:rFonts w:ascii="Arial" w:eastAsia="Times New Roman" w:hAnsi="Arial" w:cs="Arial"/>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5D6A75"/>
    <w:rPr>
      <w:b/>
      <w:bCs/>
    </w:rPr>
  </w:style>
  <w:style w:type="character" w:customStyle="1" w:styleId="KommentarthemaZchn">
    <w:name w:val="Kommentarthema Zchn"/>
    <w:basedOn w:val="KommentartextZchn"/>
    <w:link w:val="Kommentarthema"/>
    <w:uiPriority w:val="99"/>
    <w:semiHidden/>
    <w:rsid w:val="005D6A75"/>
    <w:rPr>
      <w:rFonts w:ascii="Arial" w:eastAsia="Times New Roman" w:hAnsi="Arial" w:cs="Arial"/>
      <w:b/>
      <w:bCs/>
      <w:color w:val="00000A"/>
      <w:sz w:val="20"/>
      <w:szCs w:val="20"/>
      <w:lang w:eastAsia="zh-CN"/>
    </w:rPr>
  </w:style>
  <w:style w:type="paragraph" w:customStyle="1" w:styleId="Unternehmensbeschreibung">
    <w:name w:val="Unternehmensbeschreibung"/>
    <w:basedOn w:val="Standard"/>
    <w:qFormat/>
    <w:rsid w:val="001762EB"/>
    <w:pPr>
      <w:ind w:right="-1701"/>
      <w:jc w:val="both"/>
    </w:pPr>
    <w:rPr>
      <w:sz w:val="18"/>
      <w:szCs w:val="18"/>
    </w:rPr>
  </w:style>
  <w:style w:type="paragraph" w:styleId="Sprechblasentext">
    <w:name w:val="Balloon Text"/>
    <w:basedOn w:val="Standard"/>
    <w:link w:val="SprechblasentextZchn"/>
    <w:uiPriority w:val="99"/>
    <w:semiHidden/>
    <w:unhideWhenUsed/>
    <w:rsid w:val="005C2B18"/>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B18"/>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09940">
      <w:bodyDiv w:val="1"/>
      <w:marLeft w:val="0"/>
      <w:marRight w:val="0"/>
      <w:marTop w:val="0"/>
      <w:marBottom w:val="0"/>
      <w:divBdr>
        <w:top w:val="none" w:sz="0" w:space="0" w:color="auto"/>
        <w:left w:val="none" w:sz="0" w:space="0" w:color="auto"/>
        <w:bottom w:val="none" w:sz="0" w:space="0" w:color="auto"/>
        <w:right w:val="none" w:sz="0" w:space="0" w:color="auto"/>
      </w:divBdr>
    </w:div>
    <w:div w:id="1980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ke.ulrich@pflitsch.de?subject=Press%20release" TargetMode="External"/><Relationship Id="rId13" Type="http://schemas.openxmlformats.org/officeDocument/2006/relationships/image" Target="media/image2.png"/><Relationship Id="rId18" Type="http://schemas.openxmlformats.org/officeDocument/2006/relationships/hyperlink" Target="https://www.youtube.com/c/FirmaPflitsc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de.linkedin.com/company/pflitsch-gmbh-&amp;-co-kg"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xing.com/pages/pflitschgmbh-co-kg"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FirmaPFLITSCH"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pflitsch.de/" TargetMode="External"/><Relationship Id="rId14" Type="http://schemas.openxmlformats.org/officeDocument/2006/relationships/hyperlink" Target="https://twitter.com/firmapflitsch"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PFLITSCH 2022">
      <a:dk1>
        <a:srgbClr val="000000"/>
      </a:dk1>
      <a:lt1>
        <a:srgbClr val="FFFFFF"/>
      </a:lt1>
      <a:dk2>
        <a:srgbClr val="002D3A"/>
      </a:dk2>
      <a:lt2>
        <a:srgbClr val="D4ECFB"/>
      </a:lt2>
      <a:accent1>
        <a:srgbClr val="009DE0"/>
      </a:accent1>
      <a:accent2>
        <a:srgbClr val="59C5F3"/>
      </a:accent2>
      <a:accent3>
        <a:srgbClr val="A1DAF8"/>
      </a:accent3>
      <a:accent4>
        <a:srgbClr val="8097A4"/>
      </a:accent4>
      <a:accent5>
        <a:srgbClr val="497080"/>
      </a:accent5>
      <a:accent6>
        <a:srgbClr val="002E38"/>
      </a:accent6>
      <a:hlink>
        <a:srgbClr val="009FE6"/>
      </a:hlink>
      <a:folHlink>
        <a:srgbClr val="0056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C0E9-3EE8-4FE7-A4EC-D9EF84AE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2023-08-21T08:22:00Z</dcterms:created>
  <dcterms:modified xsi:type="dcterms:W3CDTF">2023-08-21T10:03:00Z</dcterms:modified>
</cp:coreProperties>
</file>